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2712" w14:textId="29057933" w:rsidR="007C3780" w:rsidRPr="00C568F6" w:rsidRDefault="009C1536" w:rsidP="009C1536">
      <w:pPr>
        <w:jc w:val="center"/>
        <w:rPr>
          <w:b/>
          <w:bCs/>
          <w:color w:val="000080"/>
          <w:sz w:val="32"/>
          <w:szCs w:val="32"/>
        </w:rPr>
      </w:pPr>
      <w:r w:rsidRPr="00C568F6">
        <w:rPr>
          <w:b/>
          <w:bCs/>
          <w:color w:val="000080"/>
          <w:sz w:val="32"/>
          <w:szCs w:val="32"/>
        </w:rPr>
        <w:t>Guideline to Principle 2: Capability Principle</w:t>
      </w:r>
    </w:p>
    <w:p w14:paraId="52075252" w14:textId="642B3FA8" w:rsidR="009C1536" w:rsidRPr="00C568F6" w:rsidRDefault="009C1536" w:rsidP="009C1536">
      <w:pPr>
        <w:jc w:val="center"/>
        <w:rPr>
          <w:b/>
          <w:bCs/>
          <w:color w:val="000080"/>
          <w:sz w:val="28"/>
          <w:szCs w:val="28"/>
        </w:rPr>
      </w:pPr>
      <w:r w:rsidRPr="00C568F6">
        <w:rPr>
          <w:b/>
          <w:bCs/>
          <w:color w:val="000080"/>
          <w:sz w:val="28"/>
          <w:szCs w:val="28"/>
        </w:rPr>
        <w:t>A resource for implementing the Standard for Records and Information Governance</w:t>
      </w:r>
    </w:p>
    <w:p w14:paraId="53753E07" w14:textId="77777777" w:rsidR="009C1536" w:rsidRDefault="009C1536" w:rsidP="009C1536">
      <w:pPr>
        <w:pStyle w:val="Heading1"/>
        <w:spacing w:before="199"/>
      </w:pPr>
      <w:r w:rsidRPr="00C568F6">
        <w:rPr>
          <w:color w:val="000080"/>
          <w:spacing w:val="-2"/>
        </w:rPr>
        <w:t>INTRODUCTION</w:t>
      </w:r>
    </w:p>
    <w:p w14:paraId="53D96962" w14:textId="77777777" w:rsidR="009C1536" w:rsidRDefault="009C1536" w:rsidP="00C568F6">
      <w:pPr>
        <w:pStyle w:val="BodyText"/>
        <w:spacing w:before="238"/>
        <w:ind w:right="363"/>
      </w:pPr>
      <w:r>
        <w:t>Records</w:t>
      </w:r>
      <w:r>
        <w:rPr>
          <w:spacing w:val="-1"/>
        </w:rPr>
        <w:t xml:space="preserve"> </w:t>
      </w:r>
      <w:r>
        <w:t>are</w:t>
      </w:r>
      <w:r>
        <w:rPr>
          <w:spacing w:val="-2"/>
        </w:rPr>
        <w:t xml:space="preserve"> </w:t>
      </w:r>
      <w:r>
        <w:t>evidence</w:t>
      </w:r>
      <w:r>
        <w:rPr>
          <w:spacing w:val="-2"/>
        </w:rPr>
        <w:t xml:space="preserve"> </w:t>
      </w:r>
      <w:r>
        <w:t>of</w:t>
      </w:r>
      <w:r>
        <w:rPr>
          <w:spacing w:val="-2"/>
        </w:rPr>
        <w:t xml:space="preserve"> </w:t>
      </w:r>
      <w:r>
        <w:t>business</w:t>
      </w:r>
      <w:r>
        <w:rPr>
          <w:spacing w:val="-1"/>
        </w:rPr>
        <w:t xml:space="preserve"> </w:t>
      </w:r>
      <w:r>
        <w:t>activity.</w:t>
      </w:r>
      <w:r>
        <w:rPr>
          <w:spacing w:val="-4"/>
        </w:rPr>
        <w:t xml:space="preserve"> </w:t>
      </w:r>
      <w:r>
        <w:t>The</w:t>
      </w:r>
      <w:r>
        <w:rPr>
          <w:spacing w:val="-2"/>
        </w:rPr>
        <w:t xml:space="preserve"> </w:t>
      </w:r>
      <w:r>
        <w:rPr>
          <w:i/>
        </w:rPr>
        <w:t>Territory Records Act</w:t>
      </w:r>
      <w:r>
        <w:rPr>
          <w:i/>
          <w:spacing w:val="-2"/>
        </w:rPr>
        <w:t xml:space="preserve"> </w:t>
      </w:r>
      <w:r>
        <w:rPr>
          <w:i/>
        </w:rPr>
        <w:t xml:space="preserve">2002 </w:t>
      </w:r>
      <w:r>
        <w:t>(the</w:t>
      </w:r>
      <w:r>
        <w:rPr>
          <w:spacing w:val="-2"/>
        </w:rPr>
        <w:t xml:space="preserve"> </w:t>
      </w:r>
      <w:r>
        <w:t>Act)</w:t>
      </w:r>
      <w:r>
        <w:rPr>
          <w:spacing w:val="-1"/>
        </w:rPr>
        <w:t xml:space="preserve"> </w:t>
      </w:r>
      <w:r>
        <w:t>defines them</w:t>
      </w:r>
      <w:r>
        <w:rPr>
          <w:spacing w:val="-5"/>
        </w:rPr>
        <w:t xml:space="preserve"> </w:t>
      </w:r>
      <w:r>
        <w:t>as</w:t>
      </w:r>
      <w:r>
        <w:rPr>
          <w:spacing w:val="-3"/>
        </w:rPr>
        <w:t xml:space="preserve"> </w:t>
      </w:r>
      <w:r>
        <w:t>‘information</w:t>
      </w:r>
      <w:r>
        <w:rPr>
          <w:spacing w:val="-1"/>
        </w:rPr>
        <w:t xml:space="preserve"> </w:t>
      </w:r>
      <w:r>
        <w:t>created</w:t>
      </w:r>
      <w:r>
        <w:rPr>
          <w:spacing w:val="-4"/>
        </w:rPr>
        <w:t xml:space="preserve"> </w:t>
      </w:r>
      <w:r>
        <w:t>and</w:t>
      </w:r>
      <w:r>
        <w:rPr>
          <w:spacing w:val="-1"/>
        </w:rPr>
        <w:t xml:space="preserve"> </w:t>
      </w:r>
      <w:r>
        <w:t>kept,</w:t>
      </w:r>
      <w:r>
        <w:rPr>
          <w:spacing w:val="-5"/>
        </w:rPr>
        <w:t xml:space="preserve"> </w:t>
      </w:r>
      <w:r>
        <w:t>or</w:t>
      </w:r>
      <w:r>
        <w:rPr>
          <w:spacing w:val="-2"/>
        </w:rPr>
        <w:t xml:space="preserve"> </w:t>
      </w:r>
      <w:r>
        <w:t>received</w:t>
      </w:r>
      <w:r>
        <w:rPr>
          <w:spacing w:val="-1"/>
        </w:rPr>
        <w:t xml:space="preserve"> </w:t>
      </w:r>
      <w:r>
        <w:t>and</w:t>
      </w:r>
      <w:r>
        <w:rPr>
          <w:spacing w:val="-1"/>
        </w:rPr>
        <w:t xml:space="preserve"> </w:t>
      </w:r>
      <w:r>
        <w:t>kept,</w:t>
      </w:r>
      <w:r>
        <w:rPr>
          <w:spacing w:val="-5"/>
        </w:rPr>
        <w:t xml:space="preserve"> </w:t>
      </w:r>
      <w:r>
        <w:t>as</w:t>
      </w:r>
      <w:r>
        <w:rPr>
          <w:spacing w:val="-3"/>
        </w:rPr>
        <w:t xml:space="preserve"> </w:t>
      </w:r>
      <w:r>
        <w:t>evidence</w:t>
      </w:r>
      <w:r>
        <w:rPr>
          <w:spacing w:val="-4"/>
        </w:rPr>
        <w:t xml:space="preserve"> </w:t>
      </w:r>
      <w:r>
        <w:t>and</w:t>
      </w:r>
      <w:r>
        <w:rPr>
          <w:spacing w:val="-1"/>
        </w:rPr>
        <w:t xml:space="preserve"> </w:t>
      </w:r>
      <w:r>
        <w:t>information by a</w:t>
      </w:r>
      <w:r>
        <w:rPr>
          <w:spacing w:val="-1"/>
        </w:rPr>
        <w:t xml:space="preserve"> </w:t>
      </w:r>
      <w:r>
        <w:t>person in accordance with a legal</w:t>
      </w:r>
      <w:r>
        <w:rPr>
          <w:spacing w:val="-1"/>
        </w:rPr>
        <w:t xml:space="preserve"> </w:t>
      </w:r>
      <w:r>
        <w:t xml:space="preserve">obligation or </w:t>
      </w:r>
      <w:proofErr w:type="gramStart"/>
      <w:r>
        <w:t>in the course of</w:t>
      </w:r>
      <w:proofErr w:type="gramEnd"/>
      <w:r>
        <w:t xml:space="preserve"> conducting business.</w:t>
      </w:r>
    </w:p>
    <w:p w14:paraId="56ACC272" w14:textId="77777777" w:rsidR="009C1536" w:rsidRPr="00F82BBC" w:rsidRDefault="009C1536" w:rsidP="009C1536">
      <w:pPr>
        <w:pStyle w:val="BodyText"/>
        <w:ind w:left="129" w:right="270"/>
      </w:pPr>
      <w:r w:rsidRPr="00F82BBC">
        <w:t>Within the context of the Territory Records Act, to be understandable, usable</w:t>
      </w:r>
      <w:r>
        <w:t>,</w:t>
      </w:r>
      <w:r w:rsidRPr="00F82BBC">
        <w:t xml:space="preserve"> and reliable as evidence of an ACT Government business transaction or event, a record must have the following properties:</w:t>
      </w:r>
    </w:p>
    <w:p w14:paraId="3CAC7431" w14:textId="77777777" w:rsidR="009C1536" w:rsidRPr="00F82BBC" w:rsidRDefault="009C1536" w:rsidP="009C1536">
      <w:pPr>
        <w:numPr>
          <w:ilvl w:val="0"/>
          <w:numId w:val="4"/>
        </w:numPr>
        <w:tabs>
          <w:tab w:val="clear" w:pos="720"/>
          <w:tab w:val="num" w:pos="849"/>
        </w:tabs>
        <w:autoSpaceDE/>
        <w:autoSpaceDN/>
        <w:adjustRightInd/>
        <w:spacing w:before="100" w:beforeAutospacing="1" w:after="96"/>
        <w:ind w:left="849"/>
        <w:rPr>
          <w:rFonts w:asciiTheme="minorHAnsi" w:hAnsiTheme="minorHAnsi" w:cstheme="minorHAnsi"/>
          <w:color w:val="313131"/>
          <w:lang w:eastAsia="en-AU"/>
        </w:rPr>
      </w:pPr>
      <w:r w:rsidRPr="00F82BBC">
        <w:rPr>
          <w:rFonts w:asciiTheme="minorHAnsi" w:hAnsiTheme="minorHAnsi" w:cstheme="minorHAnsi"/>
          <w:color w:val="313131"/>
          <w:lang w:eastAsia="en-AU"/>
        </w:rPr>
        <w:t>Content – Text, data, symbols, or images that convey information.</w:t>
      </w:r>
    </w:p>
    <w:p w14:paraId="3EF26167" w14:textId="77777777" w:rsidR="009C1536" w:rsidRPr="00F82BBC" w:rsidRDefault="009C1536" w:rsidP="009C1536">
      <w:pPr>
        <w:numPr>
          <w:ilvl w:val="0"/>
          <w:numId w:val="4"/>
        </w:numPr>
        <w:tabs>
          <w:tab w:val="clear" w:pos="720"/>
          <w:tab w:val="num" w:pos="849"/>
        </w:tabs>
        <w:autoSpaceDE/>
        <w:autoSpaceDN/>
        <w:adjustRightInd/>
        <w:spacing w:before="100" w:beforeAutospacing="1" w:after="96"/>
        <w:ind w:left="849"/>
        <w:rPr>
          <w:rFonts w:asciiTheme="minorHAnsi" w:hAnsiTheme="minorHAnsi" w:cstheme="minorHAnsi"/>
          <w:color w:val="313131"/>
          <w:lang w:eastAsia="en-AU"/>
        </w:rPr>
      </w:pPr>
      <w:r w:rsidRPr="00F82BBC">
        <w:rPr>
          <w:rFonts w:asciiTheme="minorHAnsi" w:hAnsiTheme="minorHAnsi" w:cstheme="minorHAnsi"/>
          <w:color w:val="313131"/>
          <w:lang w:eastAsia="en-AU"/>
        </w:rPr>
        <w:t>Structure –Arrangement of this information into understandable formats, such as designated fields for required information.</w:t>
      </w:r>
    </w:p>
    <w:p w14:paraId="738F91F1" w14:textId="77777777" w:rsidR="009C1536" w:rsidRPr="00F82BBC" w:rsidRDefault="009C1536" w:rsidP="009C1536">
      <w:pPr>
        <w:numPr>
          <w:ilvl w:val="0"/>
          <w:numId w:val="4"/>
        </w:numPr>
        <w:tabs>
          <w:tab w:val="clear" w:pos="720"/>
          <w:tab w:val="num" w:pos="849"/>
        </w:tabs>
        <w:autoSpaceDE/>
        <w:autoSpaceDN/>
        <w:adjustRightInd/>
        <w:spacing w:before="100" w:beforeAutospacing="1" w:after="96"/>
        <w:ind w:left="849"/>
        <w:rPr>
          <w:rFonts w:asciiTheme="minorHAnsi" w:hAnsiTheme="minorHAnsi" w:cstheme="minorHAnsi"/>
          <w:color w:val="313131"/>
          <w:lang w:eastAsia="en-AU"/>
        </w:rPr>
      </w:pPr>
      <w:r w:rsidRPr="00F82BBC">
        <w:rPr>
          <w:rFonts w:asciiTheme="minorHAnsi" w:hAnsiTheme="minorHAnsi" w:cstheme="minorHAnsi"/>
          <w:color w:val="313131"/>
          <w:lang w:eastAsia="en-AU"/>
        </w:rPr>
        <w:t>Context – A direct relationship to the technical and/or business environment that created the record, for example through software applications or metadata.</w:t>
      </w:r>
    </w:p>
    <w:p w14:paraId="65DECF79" w14:textId="77777777" w:rsidR="009C1536" w:rsidRDefault="009C1536" w:rsidP="009C1536">
      <w:pPr>
        <w:pStyle w:val="BodyText"/>
        <w:spacing w:before="10"/>
        <w:rPr>
          <w:sz w:val="19"/>
        </w:rPr>
      </w:pPr>
    </w:p>
    <w:p w14:paraId="2FCA37CA" w14:textId="77777777" w:rsidR="009C1536" w:rsidRDefault="009C1536" w:rsidP="00C568F6">
      <w:pPr>
        <w:pStyle w:val="BodyText"/>
        <w:ind w:right="225"/>
      </w:pPr>
      <w:r>
        <w:t>The Act allows the Director of Territory Records to approve standards for records management,</w:t>
      </w:r>
      <w:r>
        <w:rPr>
          <w:spacing w:val="-6"/>
        </w:rPr>
        <w:t xml:space="preserve"> </w:t>
      </w:r>
      <w:r>
        <w:t>which</w:t>
      </w:r>
      <w:r>
        <w:rPr>
          <w:spacing w:val="-2"/>
        </w:rPr>
        <w:t xml:space="preserve"> </w:t>
      </w:r>
      <w:r>
        <w:t>ACT</w:t>
      </w:r>
      <w:r>
        <w:rPr>
          <w:spacing w:val="-5"/>
        </w:rPr>
        <w:t xml:space="preserve"> </w:t>
      </w:r>
      <w:r>
        <w:t>Government</w:t>
      </w:r>
      <w:r>
        <w:rPr>
          <w:spacing w:val="-2"/>
        </w:rPr>
        <w:t xml:space="preserve"> </w:t>
      </w:r>
      <w:r>
        <w:t>organisations</w:t>
      </w:r>
      <w:r>
        <w:rPr>
          <w:spacing w:val="-4"/>
        </w:rPr>
        <w:t xml:space="preserve"> </w:t>
      </w:r>
      <w:r>
        <w:t>must</w:t>
      </w:r>
      <w:r>
        <w:rPr>
          <w:spacing w:val="-2"/>
        </w:rPr>
        <w:t xml:space="preserve"> </w:t>
      </w:r>
      <w:r>
        <w:t>comply</w:t>
      </w:r>
      <w:r>
        <w:rPr>
          <w:spacing w:val="-4"/>
        </w:rPr>
        <w:t xml:space="preserve"> </w:t>
      </w:r>
      <w:r>
        <w:t>with.</w:t>
      </w:r>
      <w:r>
        <w:rPr>
          <w:spacing w:val="-6"/>
        </w:rPr>
        <w:t xml:space="preserve"> </w:t>
      </w:r>
      <w:r>
        <w:t>The</w:t>
      </w:r>
      <w:r>
        <w:rPr>
          <w:spacing w:val="-3"/>
        </w:rPr>
        <w:t xml:space="preserve"> </w:t>
      </w:r>
      <w:r>
        <w:t>ACT</w:t>
      </w:r>
      <w:r>
        <w:rPr>
          <w:spacing w:val="-3"/>
        </w:rPr>
        <w:t xml:space="preserve"> </w:t>
      </w:r>
      <w:hyperlink r:id="rId8" w:history="1">
        <w:r w:rsidRPr="00F82BBC">
          <w:rPr>
            <w:rStyle w:val="Hyperlink"/>
          </w:rPr>
          <w:t>Standard</w:t>
        </w:r>
        <w:r w:rsidRPr="00F82BBC">
          <w:rPr>
            <w:rStyle w:val="Hyperlink"/>
            <w:spacing w:val="-3"/>
          </w:rPr>
          <w:t xml:space="preserve"> </w:t>
        </w:r>
        <w:r w:rsidRPr="00F82BBC">
          <w:rPr>
            <w:rStyle w:val="Hyperlink"/>
          </w:rPr>
          <w:t>for</w:t>
        </w:r>
        <w:r w:rsidRPr="00F82BBC">
          <w:rPr>
            <w:rStyle w:val="Hyperlink"/>
            <w:spacing w:val="-2"/>
          </w:rPr>
          <w:t xml:space="preserve"> </w:t>
        </w:r>
        <w:r w:rsidRPr="00F82BBC">
          <w:rPr>
            <w:rStyle w:val="Hyperlink"/>
          </w:rPr>
          <w:t>Records</w:t>
        </w:r>
        <w:r w:rsidRPr="00F82BBC">
          <w:rPr>
            <w:rStyle w:val="Hyperlink"/>
            <w:spacing w:val="-4"/>
          </w:rPr>
          <w:t xml:space="preserve"> and </w:t>
        </w:r>
        <w:r w:rsidRPr="00F82BBC">
          <w:rPr>
            <w:rStyle w:val="Hyperlink"/>
          </w:rPr>
          <w:t>Information</w:t>
        </w:r>
        <w:r w:rsidRPr="00F82BBC">
          <w:rPr>
            <w:rStyle w:val="Hyperlink"/>
            <w:spacing w:val="-2"/>
          </w:rPr>
          <w:t xml:space="preserve"> Governance</w:t>
        </w:r>
      </w:hyperlink>
      <w:r>
        <w:rPr>
          <w:spacing w:val="-2"/>
        </w:rPr>
        <w:t xml:space="preserve"> (the Standard) </w:t>
      </w:r>
      <w:r>
        <w:t>sets</w:t>
      </w:r>
      <w:r>
        <w:rPr>
          <w:spacing w:val="-4"/>
        </w:rPr>
        <w:t xml:space="preserve"> </w:t>
      </w:r>
      <w:r>
        <w:t>out</w:t>
      </w:r>
      <w:r>
        <w:rPr>
          <w:spacing w:val="-3"/>
        </w:rPr>
        <w:t xml:space="preserve"> </w:t>
      </w:r>
      <w:r>
        <w:t xml:space="preserve">seven principles </w:t>
      </w:r>
      <w:r w:rsidRPr="00D078F5">
        <w:t>that must be applied to ensure that data and information can be managed in ways that allow them to function as records when this is required to support business and accountability requirements.</w:t>
      </w:r>
      <w:r>
        <w:t xml:space="preserve"> This Guideline is intended to assist organisations to comply with the Capability principle.</w:t>
      </w:r>
    </w:p>
    <w:p w14:paraId="7BCB0A42" w14:textId="77777777" w:rsidR="009C1536" w:rsidRDefault="009C1536" w:rsidP="009C1536">
      <w:pPr>
        <w:pStyle w:val="BodyText"/>
        <w:spacing w:before="7"/>
        <w:rPr>
          <w:sz w:val="19"/>
        </w:rPr>
      </w:pPr>
    </w:p>
    <w:p w14:paraId="375589ED" w14:textId="77777777" w:rsidR="009C1536" w:rsidRPr="00F82BBC" w:rsidRDefault="009C1536" w:rsidP="00C568F6">
      <w:pPr>
        <w:pStyle w:val="BodyText"/>
        <w:ind w:right="237"/>
        <w:rPr>
          <w:rFonts w:asciiTheme="minorHAnsi" w:hAnsiTheme="minorHAnsi" w:cstheme="minorHAnsi"/>
        </w:rPr>
      </w:pPr>
      <w:r>
        <w:t xml:space="preserve">While the term ‘record’ has a specific meaning, in practice it can at times be difficult to distinguish between records and other types of information or data. </w:t>
      </w:r>
      <w:r w:rsidRPr="00D078F5">
        <w:t>Th</w:t>
      </w:r>
      <w:r>
        <w:t>e</w:t>
      </w:r>
      <w:r w:rsidRPr="00D078F5">
        <w:t xml:space="preserve"> Standard is explicitly designed to meet the requirements of the </w:t>
      </w:r>
      <w:r w:rsidRPr="00D078F5">
        <w:rPr>
          <w:i/>
          <w:iCs/>
        </w:rPr>
        <w:t>Territory Records Act 2002</w:t>
      </w:r>
      <w:r w:rsidRPr="00D078F5">
        <w:t xml:space="preserve"> in terms of </w:t>
      </w:r>
      <w:proofErr w:type="gramStart"/>
      <w:r w:rsidRPr="00D078F5">
        <w:t>records, but</w:t>
      </w:r>
      <w:proofErr w:type="gramEnd"/>
      <w:r w:rsidRPr="00D078F5">
        <w:t xml:space="preserve"> is also a guide to good practice approaches for managing information and data for the ACT Government</w:t>
      </w:r>
      <w:r>
        <w:rPr>
          <w:rFonts w:ascii="Source Sans Pro" w:hAnsi="Source Sans Pro"/>
          <w:color w:val="313131"/>
          <w:sz w:val="27"/>
          <w:szCs w:val="27"/>
        </w:rPr>
        <w:t>.</w:t>
      </w:r>
      <w:r w:rsidRPr="00F82BBC">
        <w:rPr>
          <w:rFonts w:ascii="Source Sans Pro" w:hAnsi="Source Sans Pro"/>
          <w:color w:val="313131"/>
          <w:sz w:val="27"/>
          <w:szCs w:val="27"/>
        </w:rPr>
        <w:t xml:space="preserve"> </w:t>
      </w:r>
      <w:r w:rsidRPr="00F82BBC">
        <w:rPr>
          <w:rFonts w:asciiTheme="minorHAnsi" w:hAnsiTheme="minorHAnsi" w:cstheme="minorHAnsi"/>
          <w:color w:val="313131"/>
        </w:rPr>
        <w:t>The </w:t>
      </w:r>
      <w:hyperlink r:id="rId9" w:tooltip="Data Governance and Management Policy Framework" w:history="1">
        <w:r w:rsidRPr="00F82BBC">
          <w:rPr>
            <w:rStyle w:val="Hyperlink"/>
            <w:spacing w:val="-4"/>
          </w:rPr>
          <w:t>Data Governance and Management Policy Framework</w:t>
        </w:r>
      </w:hyperlink>
      <w:r w:rsidRPr="00F82BBC">
        <w:rPr>
          <w:rStyle w:val="Emphasis"/>
          <w:rFonts w:asciiTheme="minorHAnsi" w:hAnsiTheme="minorHAnsi" w:cstheme="minorHAnsi"/>
          <w:color w:val="313131"/>
        </w:rPr>
        <w:t xml:space="preserve"> is complimentary to the Standard, with the common aim of providing a framework in which information assets can be made, kept and used by the ACT Government. </w:t>
      </w:r>
    </w:p>
    <w:p w14:paraId="67991DFD" w14:textId="77777777" w:rsidR="009C1536" w:rsidRDefault="009C1536" w:rsidP="009C1536">
      <w:pPr>
        <w:pStyle w:val="BodyText"/>
        <w:spacing w:before="1"/>
        <w:ind w:left="119"/>
        <w:rPr>
          <w:sz w:val="20"/>
        </w:rPr>
      </w:pPr>
    </w:p>
    <w:p w14:paraId="78206B64" w14:textId="77777777" w:rsidR="009C1536" w:rsidRPr="00496E8F" w:rsidRDefault="009C1536" w:rsidP="00C568F6">
      <w:pPr>
        <w:pStyle w:val="Heading2"/>
        <w:rPr>
          <w:sz w:val="24"/>
          <w:szCs w:val="24"/>
        </w:rPr>
      </w:pPr>
      <w:bookmarkStart w:id="0" w:name="The_Capability_Principle"/>
      <w:bookmarkStart w:id="1" w:name="_bookmark1"/>
      <w:bookmarkEnd w:id="0"/>
      <w:bookmarkEnd w:id="1"/>
      <w:r w:rsidRPr="00496E8F">
        <w:rPr>
          <w:color w:val="000080"/>
          <w:sz w:val="24"/>
          <w:szCs w:val="24"/>
        </w:rPr>
        <w:t>The</w:t>
      </w:r>
      <w:r w:rsidRPr="00496E8F">
        <w:rPr>
          <w:color w:val="000080"/>
          <w:spacing w:val="-2"/>
          <w:sz w:val="24"/>
          <w:szCs w:val="24"/>
        </w:rPr>
        <w:t xml:space="preserve"> </w:t>
      </w:r>
      <w:r w:rsidRPr="00496E8F">
        <w:rPr>
          <w:color w:val="000080"/>
          <w:sz w:val="24"/>
          <w:szCs w:val="24"/>
        </w:rPr>
        <w:t>Capability</w:t>
      </w:r>
      <w:r w:rsidRPr="00496E8F">
        <w:rPr>
          <w:color w:val="000080"/>
          <w:spacing w:val="-2"/>
          <w:sz w:val="24"/>
          <w:szCs w:val="24"/>
        </w:rPr>
        <w:t xml:space="preserve"> Principle</w:t>
      </w:r>
    </w:p>
    <w:p w14:paraId="0EC4DE88" w14:textId="77777777" w:rsidR="009C1536" w:rsidRDefault="009C1536" w:rsidP="009C1536">
      <w:pPr>
        <w:pStyle w:val="BodyText"/>
        <w:spacing w:before="3"/>
        <w:rPr>
          <w:b/>
          <w:sz w:val="19"/>
        </w:rPr>
      </w:pPr>
    </w:p>
    <w:p w14:paraId="3199BCFB" w14:textId="77777777" w:rsidR="009C1536" w:rsidRDefault="009C1536" w:rsidP="00C568F6">
      <w:pPr>
        <w:pStyle w:val="BodyText"/>
        <w:spacing w:before="1"/>
        <w:ind w:right="225"/>
      </w:pPr>
      <w:r>
        <w:t>The Capability Principle means ACT Government organisations should adhere to the capability</w:t>
      </w:r>
      <w:r>
        <w:rPr>
          <w:spacing w:val="-6"/>
        </w:rPr>
        <w:t xml:space="preserve"> </w:t>
      </w:r>
      <w:r>
        <w:t>assessment</w:t>
      </w:r>
      <w:r>
        <w:rPr>
          <w:spacing w:val="-1"/>
        </w:rPr>
        <w:t xml:space="preserve"> </w:t>
      </w:r>
      <w:r>
        <w:t>and</w:t>
      </w:r>
      <w:r>
        <w:rPr>
          <w:spacing w:val="-1"/>
        </w:rPr>
        <w:t xml:space="preserve"> </w:t>
      </w:r>
      <w:r>
        <w:t>improvement</w:t>
      </w:r>
      <w:r>
        <w:rPr>
          <w:spacing w:val="-4"/>
        </w:rPr>
        <w:t xml:space="preserve"> </w:t>
      </w:r>
      <w:r>
        <w:t>requirements</w:t>
      </w:r>
      <w:r>
        <w:rPr>
          <w:spacing w:val="-5"/>
        </w:rPr>
        <w:t xml:space="preserve"> </w:t>
      </w:r>
      <w:r>
        <w:t>endorsed</w:t>
      </w:r>
      <w:r>
        <w:rPr>
          <w:spacing w:val="-4"/>
        </w:rPr>
        <w:t xml:space="preserve"> </w:t>
      </w:r>
      <w:r>
        <w:t>by</w:t>
      </w:r>
      <w:r>
        <w:rPr>
          <w:spacing w:val="-3"/>
        </w:rPr>
        <w:t xml:space="preserve"> </w:t>
      </w:r>
      <w:r>
        <w:t>the</w:t>
      </w:r>
      <w:r>
        <w:rPr>
          <w:spacing w:val="-4"/>
        </w:rPr>
        <w:t xml:space="preserve"> </w:t>
      </w:r>
      <w:r>
        <w:t>Territory</w:t>
      </w:r>
      <w:r>
        <w:rPr>
          <w:spacing w:val="-6"/>
        </w:rPr>
        <w:t xml:space="preserve"> </w:t>
      </w:r>
      <w:r>
        <w:t xml:space="preserve">Records </w:t>
      </w:r>
      <w:r>
        <w:lastRenderedPageBreak/>
        <w:t>Office for records, information, and data management.</w:t>
      </w:r>
    </w:p>
    <w:p w14:paraId="71F3BE26" w14:textId="77777777" w:rsidR="009C1536" w:rsidRDefault="009C1536" w:rsidP="009C1536">
      <w:pPr>
        <w:pStyle w:val="BodyText"/>
        <w:spacing w:before="9"/>
        <w:rPr>
          <w:sz w:val="19"/>
        </w:rPr>
      </w:pPr>
    </w:p>
    <w:p w14:paraId="2ED2B742" w14:textId="77777777" w:rsidR="009C1536" w:rsidRDefault="009C1536" w:rsidP="00C568F6">
      <w:pPr>
        <w:pStyle w:val="BodyText"/>
        <w:ind w:right="225"/>
      </w:pPr>
      <w:r>
        <w:t xml:space="preserve">Capability refers to an ACT Government </w:t>
      </w:r>
      <w:proofErr w:type="gramStart"/>
      <w:r>
        <w:t>organisation’s</w:t>
      </w:r>
      <w:proofErr w:type="gramEnd"/>
      <w:r>
        <w:t xml:space="preserve"> or an individual’s capacity or ability to</w:t>
      </w:r>
      <w:r>
        <w:rPr>
          <w:spacing w:val="-3"/>
        </w:rPr>
        <w:t xml:space="preserve"> </w:t>
      </w:r>
      <w:r>
        <w:t>fulfil</w:t>
      </w:r>
      <w:r>
        <w:rPr>
          <w:spacing w:val="-2"/>
        </w:rPr>
        <w:t xml:space="preserve"> </w:t>
      </w:r>
      <w:r>
        <w:t>certain</w:t>
      </w:r>
      <w:r>
        <w:rPr>
          <w:spacing w:val="-3"/>
        </w:rPr>
        <w:t xml:space="preserve"> </w:t>
      </w:r>
      <w:r>
        <w:t>records,</w:t>
      </w:r>
      <w:r>
        <w:rPr>
          <w:spacing w:val="-1"/>
        </w:rPr>
        <w:t xml:space="preserve"> </w:t>
      </w:r>
      <w:r>
        <w:t>information</w:t>
      </w:r>
      <w:r>
        <w:rPr>
          <w:spacing w:val="-1"/>
        </w:rPr>
        <w:t xml:space="preserve"> </w:t>
      </w:r>
      <w:r>
        <w:t>and</w:t>
      </w:r>
      <w:r>
        <w:rPr>
          <w:spacing w:val="-3"/>
        </w:rPr>
        <w:t xml:space="preserve"> </w:t>
      </w:r>
      <w:r>
        <w:t>data</w:t>
      </w:r>
      <w:r>
        <w:rPr>
          <w:spacing w:val="-1"/>
        </w:rPr>
        <w:t xml:space="preserve"> </w:t>
      </w:r>
      <w:r>
        <w:t>management</w:t>
      </w:r>
      <w:r>
        <w:rPr>
          <w:spacing w:val="-3"/>
        </w:rPr>
        <w:t xml:space="preserve"> </w:t>
      </w:r>
      <w:r>
        <w:t>requirements</w:t>
      </w:r>
      <w:r>
        <w:rPr>
          <w:spacing w:val="-7"/>
        </w:rPr>
        <w:t xml:space="preserve"> </w:t>
      </w:r>
      <w:r>
        <w:t>as</w:t>
      </w:r>
      <w:r>
        <w:rPr>
          <w:spacing w:val="-2"/>
        </w:rPr>
        <w:t xml:space="preserve"> </w:t>
      </w:r>
      <w:r>
        <w:t>outlined</w:t>
      </w:r>
      <w:r>
        <w:rPr>
          <w:spacing w:val="-1"/>
        </w:rPr>
        <w:t xml:space="preserve"> </w:t>
      </w:r>
      <w:r>
        <w:t>in</w:t>
      </w:r>
      <w:r>
        <w:rPr>
          <w:spacing w:val="-3"/>
        </w:rPr>
        <w:t xml:space="preserve"> </w:t>
      </w:r>
      <w:r>
        <w:t>the Standard for Records and Information Governance. It encompasses resources, skills, and tools for managing records, information, and data.</w:t>
      </w:r>
    </w:p>
    <w:p w14:paraId="64CD37C4" w14:textId="77777777" w:rsidR="009C1536" w:rsidRDefault="009C1536" w:rsidP="009C1536">
      <w:pPr>
        <w:pStyle w:val="BodyText"/>
        <w:spacing w:before="8"/>
        <w:rPr>
          <w:sz w:val="19"/>
        </w:rPr>
      </w:pPr>
    </w:p>
    <w:p w14:paraId="2FE13D69" w14:textId="77777777" w:rsidR="009C1536" w:rsidRDefault="009C1536" w:rsidP="00C568F6">
      <w:pPr>
        <w:pStyle w:val="BodyText"/>
        <w:ind w:right="574"/>
      </w:pPr>
      <w:r>
        <w:t>By adhering to the Capability Principle, ACT Government organisations can ensure they are appropriately</w:t>
      </w:r>
      <w:r>
        <w:rPr>
          <w:spacing w:val="-6"/>
        </w:rPr>
        <w:t xml:space="preserve"> </w:t>
      </w:r>
      <w:r>
        <w:t>resourced</w:t>
      </w:r>
      <w:r>
        <w:rPr>
          <w:spacing w:val="-4"/>
        </w:rPr>
        <w:t xml:space="preserve"> so that their records, information, and data management </w:t>
      </w:r>
      <w:r>
        <w:t>can</w:t>
      </w:r>
      <w:r>
        <w:rPr>
          <w:spacing w:val="-4"/>
        </w:rPr>
        <w:t xml:space="preserve"> </w:t>
      </w:r>
      <w:r>
        <w:t>improve over time.</w:t>
      </w:r>
    </w:p>
    <w:p w14:paraId="1CFD46CA" w14:textId="77777777" w:rsidR="009C1536" w:rsidRPr="00496E8F" w:rsidRDefault="009C1536" w:rsidP="009C1536">
      <w:pPr>
        <w:pStyle w:val="Heading2"/>
        <w:jc w:val="both"/>
        <w:rPr>
          <w:sz w:val="24"/>
          <w:szCs w:val="24"/>
        </w:rPr>
      </w:pPr>
      <w:r w:rsidRPr="00496E8F">
        <w:rPr>
          <w:color w:val="000080"/>
          <w:sz w:val="24"/>
          <w:szCs w:val="24"/>
        </w:rPr>
        <w:t>Complying</w:t>
      </w:r>
      <w:r w:rsidRPr="00496E8F">
        <w:rPr>
          <w:color w:val="000080"/>
          <w:spacing w:val="-5"/>
          <w:sz w:val="24"/>
          <w:szCs w:val="24"/>
        </w:rPr>
        <w:t xml:space="preserve"> </w:t>
      </w:r>
      <w:r w:rsidRPr="00496E8F">
        <w:rPr>
          <w:color w:val="000080"/>
          <w:sz w:val="24"/>
          <w:szCs w:val="24"/>
        </w:rPr>
        <w:t>with the</w:t>
      </w:r>
      <w:r w:rsidRPr="00496E8F">
        <w:rPr>
          <w:color w:val="000080"/>
          <w:spacing w:val="-3"/>
          <w:sz w:val="24"/>
          <w:szCs w:val="24"/>
        </w:rPr>
        <w:t xml:space="preserve"> </w:t>
      </w:r>
      <w:r w:rsidRPr="00496E8F">
        <w:rPr>
          <w:color w:val="000080"/>
          <w:sz w:val="24"/>
          <w:szCs w:val="24"/>
        </w:rPr>
        <w:t>Capability</w:t>
      </w:r>
      <w:r w:rsidRPr="00496E8F">
        <w:rPr>
          <w:color w:val="000080"/>
          <w:spacing w:val="-1"/>
          <w:sz w:val="24"/>
          <w:szCs w:val="24"/>
        </w:rPr>
        <w:t xml:space="preserve"> </w:t>
      </w:r>
      <w:r w:rsidRPr="00496E8F">
        <w:rPr>
          <w:color w:val="000080"/>
          <w:spacing w:val="-2"/>
          <w:sz w:val="24"/>
          <w:szCs w:val="24"/>
        </w:rPr>
        <w:t>Principle</w:t>
      </w:r>
    </w:p>
    <w:p w14:paraId="3B91625D" w14:textId="77777777" w:rsidR="009C1536" w:rsidRDefault="009C1536" w:rsidP="009C1536">
      <w:pPr>
        <w:pStyle w:val="BodyText"/>
        <w:spacing w:before="3"/>
        <w:rPr>
          <w:b/>
          <w:sz w:val="19"/>
        </w:rPr>
      </w:pPr>
    </w:p>
    <w:p w14:paraId="53775F5A" w14:textId="77777777" w:rsidR="009C1536" w:rsidRDefault="009C1536" w:rsidP="00C568F6">
      <w:pPr>
        <w:pStyle w:val="BodyText"/>
        <w:jc w:val="both"/>
      </w:pPr>
      <w:r>
        <w:t>There</w:t>
      </w:r>
      <w:r>
        <w:rPr>
          <w:spacing w:val="-4"/>
        </w:rPr>
        <w:t xml:space="preserve"> </w:t>
      </w:r>
      <w:r>
        <w:t>are</w:t>
      </w:r>
      <w:r>
        <w:rPr>
          <w:spacing w:val="-2"/>
        </w:rPr>
        <w:t xml:space="preserve"> </w:t>
      </w:r>
      <w:r>
        <w:t>three</w:t>
      </w:r>
      <w:r>
        <w:rPr>
          <w:spacing w:val="-2"/>
        </w:rPr>
        <w:t xml:space="preserve"> </w:t>
      </w:r>
      <w:r>
        <w:t>aspects</w:t>
      </w:r>
      <w:r>
        <w:rPr>
          <w:spacing w:val="-3"/>
        </w:rPr>
        <w:t xml:space="preserve"> </w:t>
      </w:r>
      <w:r>
        <w:t>to complying</w:t>
      </w:r>
      <w:r>
        <w:rPr>
          <w:spacing w:val="-3"/>
        </w:rPr>
        <w:t xml:space="preserve"> </w:t>
      </w:r>
      <w:r>
        <w:t>with</w:t>
      </w:r>
      <w:r>
        <w:rPr>
          <w:spacing w:val="-2"/>
        </w:rPr>
        <w:t xml:space="preserve"> </w:t>
      </w:r>
      <w:r>
        <w:t xml:space="preserve">the Capability </w:t>
      </w:r>
      <w:r>
        <w:rPr>
          <w:spacing w:val="-2"/>
        </w:rPr>
        <w:t>Principle:</w:t>
      </w:r>
    </w:p>
    <w:p w14:paraId="2591EA2C" w14:textId="77777777" w:rsidR="009C1536" w:rsidRDefault="009C1536" w:rsidP="009C1536">
      <w:pPr>
        <w:pStyle w:val="BodyText"/>
        <w:spacing w:before="8"/>
        <w:rPr>
          <w:sz w:val="19"/>
        </w:rPr>
      </w:pPr>
    </w:p>
    <w:p w14:paraId="69D151BB" w14:textId="77777777" w:rsidR="009C1536" w:rsidRDefault="009C1536" w:rsidP="009C1536">
      <w:pPr>
        <w:pStyle w:val="ListParagraph"/>
        <w:widowControl w:val="0"/>
        <w:numPr>
          <w:ilvl w:val="0"/>
          <w:numId w:val="6"/>
        </w:numPr>
        <w:tabs>
          <w:tab w:val="left" w:pos="1253"/>
        </w:tabs>
        <w:adjustRightInd/>
        <w:spacing w:before="0"/>
        <w:ind w:right="319"/>
        <w:contextualSpacing w:val="0"/>
      </w:pPr>
      <w:r>
        <w:t>identifying</w:t>
      </w:r>
      <w:r>
        <w:rPr>
          <w:spacing w:val="-5"/>
        </w:rPr>
        <w:t xml:space="preserve"> </w:t>
      </w:r>
      <w:r>
        <w:t>and</w:t>
      </w:r>
      <w:r>
        <w:rPr>
          <w:spacing w:val="-3"/>
        </w:rPr>
        <w:t xml:space="preserve"> </w:t>
      </w:r>
      <w:r>
        <w:t>providing</w:t>
      </w:r>
      <w:r>
        <w:rPr>
          <w:spacing w:val="-5"/>
        </w:rPr>
        <w:t xml:space="preserve"> </w:t>
      </w:r>
      <w:r>
        <w:t>the</w:t>
      </w:r>
      <w:r>
        <w:rPr>
          <w:spacing w:val="-2"/>
        </w:rPr>
        <w:t xml:space="preserve"> </w:t>
      </w:r>
      <w:r>
        <w:t>financial,</w:t>
      </w:r>
      <w:r>
        <w:rPr>
          <w:spacing w:val="-3"/>
        </w:rPr>
        <w:t xml:space="preserve"> </w:t>
      </w:r>
      <w:r>
        <w:t>human</w:t>
      </w:r>
      <w:r>
        <w:rPr>
          <w:spacing w:val="-4"/>
        </w:rPr>
        <w:t xml:space="preserve"> </w:t>
      </w:r>
      <w:r>
        <w:t>and</w:t>
      </w:r>
      <w:r>
        <w:rPr>
          <w:spacing w:val="-1"/>
        </w:rPr>
        <w:t xml:space="preserve"> </w:t>
      </w:r>
      <w:r>
        <w:t>other</w:t>
      </w:r>
      <w:r>
        <w:rPr>
          <w:spacing w:val="-5"/>
        </w:rPr>
        <w:t xml:space="preserve"> </w:t>
      </w:r>
      <w:r>
        <w:t>resources</w:t>
      </w:r>
      <w:r>
        <w:rPr>
          <w:spacing w:val="-5"/>
        </w:rPr>
        <w:t xml:space="preserve"> </w:t>
      </w:r>
      <w:r>
        <w:t>for</w:t>
      </w:r>
      <w:r>
        <w:rPr>
          <w:spacing w:val="-5"/>
        </w:rPr>
        <w:t xml:space="preserve"> </w:t>
      </w:r>
      <w:r>
        <w:t xml:space="preserve">records, information, and data </w:t>
      </w:r>
      <w:proofErr w:type="gramStart"/>
      <w:r>
        <w:t>management;</w:t>
      </w:r>
      <w:proofErr w:type="gramEnd"/>
    </w:p>
    <w:p w14:paraId="1E39522B" w14:textId="77777777" w:rsidR="009C1536" w:rsidRDefault="009C1536" w:rsidP="009C1536">
      <w:pPr>
        <w:pStyle w:val="ListParagraph"/>
        <w:widowControl w:val="0"/>
        <w:numPr>
          <w:ilvl w:val="0"/>
          <w:numId w:val="6"/>
        </w:numPr>
        <w:tabs>
          <w:tab w:val="left" w:pos="1253"/>
        </w:tabs>
        <w:adjustRightInd/>
        <w:spacing w:before="120"/>
        <w:ind w:right="401"/>
        <w:contextualSpacing w:val="0"/>
      </w:pPr>
      <w:r>
        <w:t>planning</w:t>
      </w:r>
      <w:r>
        <w:rPr>
          <w:spacing w:val="-6"/>
        </w:rPr>
        <w:t xml:space="preserve"> </w:t>
      </w:r>
      <w:r>
        <w:t>for</w:t>
      </w:r>
      <w:r>
        <w:rPr>
          <w:spacing w:val="-6"/>
        </w:rPr>
        <w:t xml:space="preserve"> </w:t>
      </w:r>
      <w:r>
        <w:t>and</w:t>
      </w:r>
      <w:r>
        <w:rPr>
          <w:spacing w:val="-3"/>
        </w:rPr>
        <w:t xml:space="preserve"> </w:t>
      </w:r>
      <w:r>
        <w:t>measuring</w:t>
      </w:r>
      <w:r>
        <w:rPr>
          <w:spacing w:val="-4"/>
        </w:rPr>
        <w:t xml:space="preserve"> </w:t>
      </w:r>
      <w:r>
        <w:t>the</w:t>
      </w:r>
      <w:r>
        <w:rPr>
          <w:spacing w:val="-6"/>
        </w:rPr>
        <w:t xml:space="preserve"> </w:t>
      </w:r>
      <w:r>
        <w:t>performance</w:t>
      </w:r>
      <w:r>
        <w:rPr>
          <w:spacing w:val="-3"/>
        </w:rPr>
        <w:t xml:space="preserve"> </w:t>
      </w:r>
      <w:r>
        <w:t>of</w:t>
      </w:r>
      <w:r>
        <w:rPr>
          <w:spacing w:val="-2"/>
        </w:rPr>
        <w:t xml:space="preserve"> </w:t>
      </w:r>
      <w:r>
        <w:t>records,</w:t>
      </w:r>
      <w:r>
        <w:rPr>
          <w:spacing w:val="-3"/>
        </w:rPr>
        <w:t xml:space="preserve"> </w:t>
      </w:r>
      <w:r>
        <w:t>information,</w:t>
      </w:r>
      <w:r>
        <w:rPr>
          <w:spacing w:val="-3"/>
        </w:rPr>
        <w:t xml:space="preserve"> </w:t>
      </w:r>
      <w:r>
        <w:t>and</w:t>
      </w:r>
      <w:r>
        <w:rPr>
          <w:spacing w:val="-5"/>
        </w:rPr>
        <w:t xml:space="preserve"> </w:t>
      </w:r>
      <w:r>
        <w:t>data management activities; and</w:t>
      </w:r>
    </w:p>
    <w:p w14:paraId="1812104B" w14:textId="77777777" w:rsidR="009C1536" w:rsidRDefault="009C1536" w:rsidP="009C1536">
      <w:pPr>
        <w:pStyle w:val="ListParagraph"/>
        <w:widowControl w:val="0"/>
        <w:numPr>
          <w:ilvl w:val="0"/>
          <w:numId w:val="6"/>
        </w:numPr>
        <w:tabs>
          <w:tab w:val="left" w:pos="1253"/>
        </w:tabs>
        <w:adjustRightInd/>
        <w:spacing w:before="120" w:line="242" w:lineRule="auto"/>
        <w:ind w:right="508"/>
        <w:contextualSpacing w:val="0"/>
      </w:pPr>
      <w:r>
        <w:t>reviewing</w:t>
      </w:r>
      <w:r>
        <w:rPr>
          <w:spacing w:val="-4"/>
        </w:rPr>
        <w:t xml:space="preserve"> </w:t>
      </w:r>
      <w:r>
        <w:t>and</w:t>
      </w:r>
      <w:r>
        <w:rPr>
          <w:spacing w:val="-2"/>
        </w:rPr>
        <w:t xml:space="preserve"> </w:t>
      </w:r>
      <w:r>
        <w:t>improving</w:t>
      </w:r>
      <w:r>
        <w:rPr>
          <w:spacing w:val="-6"/>
        </w:rPr>
        <w:t xml:space="preserve"> </w:t>
      </w:r>
      <w:r>
        <w:t>performance</w:t>
      </w:r>
      <w:r>
        <w:rPr>
          <w:spacing w:val="-5"/>
        </w:rPr>
        <w:t xml:space="preserve"> </w:t>
      </w:r>
      <w:r>
        <w:t>to</w:t>
      </w:r>
      <w:r>
        <w:rPr>
          <w:spacing w:val="-3"/>
        </w:rPr>
        <w:t xml:space="preserve"> </w:t>
      </w:r>
      <w:r>
        <w:t>meet</w:t>
      </w:r>
      <w:r>
        <w:rPr>
          <w:spacing w:val="-5"/>
        </w:rPr>
        <w:t xml:space="preserve"> </w:t>
      </w:r>
      <w:r>
        <w:t>the</w:t>
      </w:r>
      <w:r>
        <w:rPr>
          <w:spacing w:val="-3"/>
        </w:rPr>
        <w:t xml:space="preserve"> </w:t>
      </w:r>
      <w:r>
        <w:t>changing</w:t>
      </w:r>
      <w:r>
        <w:rPr>
          <w:spacing w:val="-4"/>
        </w:rPr>
        <w:t xml:space="preserve"> </w:t>
      </w:r>
      <w:r>
        <w:t>requirements</w:t>
      </w:r>
      <w:r>
        <w:rPr>
          <w:spacing w:val="-6"/>
        </w:rPr>
        <w:t xml:space="preserve"> </w:t>
      </w:r>
      <w:r>
        <w:t>of government business.</w:t>
      </w:r>
    </w:p>
    <w:p w14:paraId="2DEEFA11" w14:textId="024C9BE6" w:rsidR="009C1536" w:rsidRDefault="009C1536" w:rsidP="009C1536">
      <w:pPr>
        <w:pStyle w:val="BodyText"/>
        <w:spacing w:before="38"/>
        <w:ind w:left="119"/>
      </w:pPr>
      <w:r>
        <w:t>For</w:t>
      </w:r>
      <w:r>
        <w:rPr>
          <w:spacing w:val="-2"/>
        </w:rPr>
        <w:t xml:space="preserve"> </w:t>
      </w:r>
      <w:r>
        <w:t>an</w:t>
      </w:r>
      <w:r>
        <w:rPr>
          <w:spacing w:val="-4"/>
        </w:rPr>
        <w:t xml:space="preserve"> </w:t>
      </w:r>
      <w:r>
        <w:t>organisation</w:t>
      </w:r>
      <w:r>
        <w:rPr>
          <w:spacing w:val="-4"/>
        </w:rPr>
        <w:t xml:space="preserve"> </w:t>
      </w:r>
      <w:r>
        <w:t>undertaking</w:t>
      </w:r>
      <w:r>
        <w:rPr>
          <w:spacing w:val="-3"/>
        </w:rPr>
        <w:t xml:space="preserve"> </w:t>
      </w:r>
      <w:r>
        <w:t>a</w:t>
      </w:r>
      <w:r>
        <w:rPr>
          <w:spacing w:val="-5"/>
        </w:rPr>
        <w:t xml:space="preserve"> </w:t>
      </w:r>
      <w:r>
        <w:t>comprehensive</w:t>
      </w:r>
      <w:r>
        <w:rPr>
          <w:spacing w:val="-4"/>
        </w:rPr>
        <w:t xml:space="preserve"> </w:t>
      </w:r>
      <w:r>
        <w:t>assessment</w:t>
      </w:r>
      <w:r>
        <w:rPr>
          <w:spacing w:val="-2"/>
        </w:rPr>
        <w:t xml:space="preserve"> </w:t>
      </w:r>
      <w:r>
        <w:t>of</w:t>
      </w:r>
      <w:r>
        <w:rPr>
          <w:spacing w:val="-4"/>
        </w:rPr>
        <w:t xml:space="preserve"> </w:t>
      </w:r>
      <w:r>
        <w:t>their</w:t>
      </w:r>
      <w:r>
        <w:rPr>
          <w:spacing w:val="-5"/>
        </w:rPr>
        <w:t xml:space="preserve"> </w:t>
      </w:r>
      <w:r>
        <w:t>records,</w:t>
      </w:r>
      <w:r>
        <w:rPr>
          <w:spacing w:val="-2"/>
        </w:rPr>
        <w:t xml:space="preserve"> </w:t>
      </w:r>
      <w:proofErr w:type="gramStart"/>
      <w:r>
        <w:t>information</w:t>
      </w:r>
      <w:proofErr w:type="gramEnd"/>
      <w:r>
        <w:t xml:space="preserve"> and data management, use the Territory Records Office’s </w:t>
      </w:r>
      <w:r w:rsidRPr="00A24CA7">
        <w:t>Records Management Maturity Assessment Tool</w:t>
      </w:r>
      <w:r>
        <w:t xml:space="preserve"> in association with this and other guidelines to implementing the Standard for Records and Information Governance.</w:t>
      </w:r>
    </w:p>
    <w:p w14:paraId="43FC38EA" w14:textId="77777777" w:rsidR="009C1536" w:rsidRDefault="009C1536" w:rsidP="009C1536">
      <w:pPr>
        <w:pStyle w:val="BodyText"/>
        <w:spacing w:before="7"/>
        <w:rPr>
          <w:sz w:val="20"/>
        </w:rPr>
      </w:pPr>
    </w:p>
    <w:p w14:paraId="3E204193" w14:textId="77777777" w:rsidR="009C1536" w:rsidRPr="00496E8F" w:rsidRDefault="009C1536" w:rsidP="009C1536">
      <w:pPr>
        <w:pStyle w:val="Heading2"/>
        <w:spacing w:before="1"/>
        <w:ind w:left="119"/>
        <w:rPr>
          <w:sz w:val="24"/>
          <w:szCs w:val="24"/>
        </w:rPr>
      </w:pPr>
      <w:bookmarkStart w:id="2" w:name="Further_information"/>
      <w:bookmarkStart w:id="3" w:name="_bookmark3"/>
      <w:bookmarkEnd w:id="2"/>
      <w:bookmarkEnd w:id="3"/>
      <w:r w:rsidRPr="00496E8F">
        <w:rPr>
          <w:color w:val="000080"/>
          <w:sz w:val="24"/>
          <w:szCs w:val="24"/>
        </w:rPr>
        <w:t xml:space="preserve">Further </w:t>
      </w:r>
      <w:r w:rsidRPr="00496E8F">
        <w:rPr>
          <w:color w:val="000080"/>
          <w:spacing w:val="-2"/>
          <w:sz w:val="24"/>
          <w:szCs w:val="24"/>
        </w:rPr>
        <w:t>information</w:t>
      </w:r>
    </w:p>
    <w:p w14:paraId="768072B3" w14:textId="77777777" w:rsidR="009C1536" w:rsidRDefault="009C1536" w:rsidP="009C1536">
      <w:pPr>
        <w:pStyle w:val="BodyText"/>
        <w:spacing w:before="2"/>
        <w:rPr>
          <w:b/>
          <w:sz w:val="19"/>
        </w:rPr>
      </w:pPr>
    </w:p>
    <w:p w14:paraId="38BD361D" w14:textId="77777777" w:rsidR="009C1536" w:rsidRDefault="009C1536" w:rsidP="009C1536">
      <w:pPr>
        <w:pStyle w:val="BodyText"/>
        <w:spacing w:before="1"/>
        <w:ind w:left="119"/>
      </w:pPr>
      <w:r>
        <w:t>This</w:t>
      </w:r>
      <w:r>
        <w:rPr>
          <w:spacing w:val="-3"/>
        </w:rPr>
        <w:t xml:space="preserve"> </w:t>
      </w:r>
      <w:r>
        <w:t>guideline</w:t>
      </w:r>
      <w:r>
        <w:rPr>
          <w:spacing w:val="-2"/>
        </w:rPr>
        <w:t xml:space="preserve"> </w:t>
      </w:r>
      <w:r>
        <w:t>should</w:t>
      </w:r>
      <w:r>
        <w:rPr>
          <w:spacing w:val="-4"/>
        </w:rPr>
        <w:t xml:space="preserve"> </w:t>
      </w:r>
      <w:r>
        <w:t>be</w:t>
      </w:r>
      <w:r>
        <w:rPr>
          <w:spacing w:val="-5"/>
        </w:rPr>
        <w:t xml:space="preserve"> </w:t>
      </w:r>
      <w:r>
        <w:t>read</w:t>
      </w:r>
      <w:r>
        <w:rPr>
          <w:spacing w:val="-2"/>
        </w:rPr>
        <w:t xml:space="preserve"> </w:t>
      </w:r>
      <w:r>
        <w:t>in</w:t>
      </w:r>
      <w:r>
        <w:rPr>
          <w:spacing w:val="-2"/>
        </w:rPr>
        <w:t xml:space="preserve"> </w:t>
      </w:r>
      <w:r>
        <w:t>conjunction</w:t>
      </w:r>
      <w:r>
        <w:rPr>
          <w:spacing w:val="-2"/>
        </w:rPr>
        <w:t xml:space="preserve"> </w:t>
      </w:r>
      <w:r>
        <w:t>with</w:t>
      </w:r>
      <w:r>
        <w:rPr>
          <w:spacing w:val="-4"/>
        </w:rPr>
        <w:t xml:space="preserve"> </w:t>
      </w:r>
      <w:r>
        <w:t>the</w:t>
      </w:r>
      <w:r>
        <w:rPr>
          <w:spacing w:val="-4"/>
        </w:rPr>
        <w:t xml:space="preserve"> </w:t>
      </w:r>
      <w:r>
        <w:t>Standard</w:t>
      </w:r>
      <w:r>
        <w:rPr>
          <w:spacing w:val="-4"/>
        </w:rPr>
        <w:t xml:space="preserve"> </w:t>
      </w:r>
      <w:r>
        <w:t>for</w:t>
      </w:r>
      <w:r>
        <w:rPr>
          <w:spacing w:val="-2"/>
        </w:rPr>
        <w:t xml:space="preserve"> </w:t>
      </w:r>
      <w:r>
        <w:t>Records</w:t>
      </w:r>
      <w:r>
        <w:rPr>
          <w:spacing w:val="-2"/>
        </w:rPr>
        <w:t xml:space="preserve"> and </w:t>
      </w:r>
      <w:r>
        <w:t>Information</w:t>
      </w:r>
      <w:r>
        <w:rPr>
          <w:spacing w:val="-4"/>
        </w:rPr>
        <w:t xml:space="preserve"> Governance</w:t>
      </w:r>
      <w:r>
        <w:t xml:space="preserve"> and the Guidelines which support each of its seven principles.</w:t>
      </w:r>
    </w:p>
    <w:p w14:paraId="4DD1BE64" w14:textId="77777777" w:rsidR="009C1536" w:rsidRDefault="009C1536" w:rsidP="009C1536">
      <w:pPr>
        <w:pStyle w:val="BodyText"/>
        <w:spacing w:before="7"/>
        <w:rPr>
          <w:sz w:val="19"/>
        </w:rPr>
      </w:pPr>
    </w:p>
    <w:p w14:paraId="0281E397" w14:textId="77777777" w:rsidR="009C1536" w:rsidRDefault="009C1536" w:rsidP="009C1536">
      <w:pPr>
        <w:pStyle w:val="BodyText"/>
        <w:ind w:left="119" w:right="225"/>
      </w:pPr>
      <w:r>
        <w:t>Along</w:t>
      </w:r>
      <w:r>
        <w:rPr>
          <w:spacing w:val="-2"/>
        </w:rPr>
        <w:t xml:space="preserve"> </w:t>
      </w:r>
      <w:r>
        <w:t>with</w:t>
      </w:r>
      <w:r>
        <w:rPr>
          <w:spacing w:val="-3"/>
        </w:rPr>
        <w:t xml:space="preserve"> </w:t>
      </w:r>
      <w:r>
        <w:t>the</w:t>
      </w:r>
      <w:r>
        <w:rPr>
          <w:spacing w:val="-3"/>
        </w:rPr>
        <w:t xml:space="preserve"> </w:t>
      </w:r>
      <w:r>
        <w:t>seven</w:t>
      </w:r>
      <w:r>
        <w:rPr>
          <w:spacing w:val="-3"/>
        </w:rPr>
        <w:t xml:space="preserve"> </w:t>
      </w:r>
      <w:r>
        <w:t>guidelines,</w:t>
      </w:r>
      <w:r>
        <w:rPr>
          <w:spacing w:val="-4"/>
        </w:rPr>
        <w:t xml:space="preserve"> </w:t>
      </w:r>
      <w:r>
        <w:t>further</w:t>
      </w:r>
      <w:r>
        <w:rPr>
          <w:spacing w:val="-4"/>
        </w:rPr>
        <w:t xml:space="preserve"> </w:t>
      </w:r>
      <w:r>
        <w:t>information</w:t>
      </w:r>
      <w:r>
        <w:rPr>
          <w:spacing w:val="-2"/>
        </w:rPr>
        <w:t xml:space="preserve"> </w:t>
      </w:r>
      <w:r>
        <w:t>can</w:t>
      </w:r>
      <w:r>
        <w:rPr>
          <w:spacing w:val="-3"/>
        </w:rPr>
        <w:t xml:space="preserve"> </w:t>
      </w:r>
      <w:r>
        <w:t>be</w:t>
      </w:r>
      <w:r>
        <w:rPr>
          <w:spacing w:val="-2"/>
        </w:rPr>
        <w:t xml:space="preserve"> </w:t>
      </w:r>
      <w:r>
        <w:t>found</w:t>
      </w:r>
      <w:r>
        <w:rPr>
          <w:spacing w:val="-2"/>
        </w:rPr>
        <w:t xml:space="preserve"> </w:t>
      </w:r>
      <w:r>
        <w:t>in</w:t>
      </w:r>
      <w:r>
        <w:rPr>
          <w:spacing w:val="-3"/>
        </w:rPr>
        <w:t xml:space="preserve"> </w:t>
      </w:r>
      <w:r>
        <w:t>the</w:t>
      </w:r>
      <w:r>
        <w:rPr>
          <w:spacing w:val="-3"/>
        </w:rPr>
        <w:t xml:space="preserve"> </w:t>
      </w:r>
      <w:r>
        <w:t xml:space="preserve">following </w:t>
      </w:r>
      <w:r>
        <w:rPr>
          <w:spacing w:val="-2"/>
        </w:rPr>
        <w:t>resources:</w:t>
      </w:r>
    </w:p>
    <w:p w14:paraId="4C04C27D" w14:textId="77777777" w:rsidR="009C1536" w:rsidRDefault="009C1536" w:rsidP="009C1536">
      <w:pPr>
        <w:pStyle w:val="BodyText"/>
        <w:spacing w:before="10"/>
        <w:rPr>
          <w:sz w:val="19"/>
        </w:rPr>
      </w:pPr>
    </w:p>
    <w:p w14:paraId="6DA61CD0" w14:textId="77777777" w:rsidR="009C1536" w:rsidRDefault="00386C56" w:rsidP="009C1536">
      <w:pPr>
        <w:pStyle w:val="ListParagraph"/>
        <w:widowControl w:val="0"/>
        <w:numPr>
          <w:ilvl w:val="0"/>
          <w:numId w:val="5"/>
        </w:numPr>
        <w:tabs>
          <w:tab w:val="left" w:pos="1190"/>
          <w:tab w:val="left" w:pos="1191"/>
        </w:tabs>
        <w:adjustRightInd/>
        <w:spacing w:before="0" w:line="305" w:lineRule="exact"/>
        <w:ind w:hanging="359"/>
        <w:contextualSpacing w:val="0"/>
        <w:rPr>
          <w:i/>
        </w:rPr>
      </w:pPr>
      <w:hyperlink r:id="rId10">
        <w:r w:rsidR="009C1536">
          <w:rPr>
            <w:i/>
          </w:rPr>
          <w:t>Territory</w:t>
        </w:r>
        <w:r w:rsidR="009C1536">
          <w:rPr>
            <w:i/>
            <w:spacing w:val="-4"/>
          </w:rPr>
          <w:t xml:space="preserve"> </w:t>
        </w:r>
        <w:r w:rsidR="009C1536">
          <w:rPr>
            <w:i/>
          </w:rPr>
          <w:t>Records</w:t>
        </w:r>
        <w:r w:rsidR="009C1536">
          <w:rPr>
            <w:i/>
            <w:spacing w:val="-1"/>
          </w:rPr>
          <w:t xml:space="preserve"> </w:t>
        </w:r>
        <w:r w:rsidR="009C1536">
          <w:rPr>
            <w:i/>
          </w:rPr>
          <w:t>Act</w:t>
        </w:r>
        <w:r w:rsidR="009C1536">
          <w:rPr>
            <w:i/>
            <w:spacing w:val="-3"/>
          </w:rPr>
          <w:t xml:space="preserve"> </w:t>
        </w:r>
        <w:r w:rsidR="009C1536">
          <w:rPr>
            <w:i/>
            <w:spacing w:val="-4"/>
          </w:rPr>
          <w:t>2002</w:t>
        </w:r>
      </w:hyperlink>
    </w:p>
    <w:p w14:paraId="18AC3B85" w14:textId="77777777" w:rsidR="009C1536" w:rsidRDefault="00386C56" w:rsidP="009C1536">
      <w:pPr>
        <w:pStyle w:val="ListParagraph"/>
        <w:widowControl w:val="0"/>
        <w:numPr>
          <w:ilvl w:val="0"/>
          <w:numId w:val="5"/>
        </w:numPr>
        <w:tabs>
          <w:tab w:val="left" w:pos="1190"/>
          <w:tab w:val="left" w:pos="1191"/>
        </w:tabs>
        <w:adjustRightInd/>
        <w:spacing w:before="0" w:line="305" w:lineRule="exact"/>
        <w:ind w:hanging="359"/>
        <w:contextualSpacing w:val="0"/>
      </w:pPr>
      <w:hyperlink r:id="rId11">
        <w:r w:rsidR="009C1536">
          <w:t>International</w:t>
        </w:r>
        <w:r w:rsidR="009C1536">
          <w:rPr>
            <w:spacing w:val="-8"/>
          </w:rPr>
          <w:t xml:space="preserve"> </w:t>
        </w:r>
        <w:r w:rsidR="009C1536">
          <w:t>Standard:</w:t>
        </w:r>
        <w:r w:rsidR="009C1536">
          <w:rPr>
            <w:spacing w:val="-2"/>
          </w:rPr>
          <w:t xml:space="preserve"> </w:t>
        </w:r>
        <w:r w:rsidR="009C1536">
          <w:t>ISO15489—Records</w:t>
        </w:r>
        <w:r w:rsidR="009C1536">
          <w:rPr>
            <w:spacing w:val="-6"/>
          </w:rPr>
          <w:t xml:space="preserve"> </w:t>
        </w:r>
        <w:r w:rsidR="009C1536">
          <w:t>Management</w:t>
        </w:r>
        <w:r w:rsidR="009C1536">
          <w:rPr>
            <w:spacing w:val="-1"/>
          </w:rPr>
          <w:t xml:space="preserve"> </w:t>
        </w:r>
      </w:hyperlink>
    </w:p>
    <w:p w14:paraId="22741CC8" w14:textId="77777777" w:rsidR="009C1536" w:rsidRPr="007315D2" w:rsidRDefault="00386C56" w:rsidP="009C1536">
      <w:pPr>
        <w:pStyle w:val="ListParagraph"/>
        <w:widowControl w:val="0"/>
        <w:numPr>
          <w:ilvl w:val="0"/>
          <w:numId w:val="5"/>
        </w:numPr>
        <w:tabs>
          <w:tab w:val="left" w:pos="1211"/>
          <w:tab w:val="left" w:pos="1212"/>
        </w:tabs>
        <w:adjustRightInd/>
        <w:spacing w:before="0"/>
        <w:ind w:right="1382"/>
        <w:contextualSpacing w:val="0"/>
      </w:pPr>
      <w:hyperlink r:id="rId12">
        <w:r w:rsidR="009C1536">
          <w:t>International</w:t>
        </w:r>
        <w:r w:rsidR="009C1536">
          <w:rPr>
            <w:spacing w:val="-7"/>
          </w:rPr>
          <w:t xml:space="preserve"> </w:t>
        </w:r>
        <w:r w:rsidR="009C1536">
          <w:t>Standard:</w:t>
        </w:r>
        <w:r w:rsidR="009C1536">
          <w:rPr>
            <w:spacing w:val="-4"/>
          </w:rPr>
          <w:t xml:space="preserve"> </w:t>
        </w:r>
        <w:r w:rsidR="009C1536">
          <w:t>ISO26122—Work</w:t>
        </w:r>
        <w:r w:rsidR="009C1536">
          <w:rPr>
            <w:spacing w:val="-8"/>
          </w:rPr>
          <w:t xml:space="preserve"> </w:t>
        </w:r>
        <w:r w:rsidR="009C1536">
          <w:t>Process</w:t>
        </w:r>
        <w:r w:rsidR="009C1536">
          <w:rPr>
            <w:spacing w:val="-7"/>
          </w:rPr>
          <w:t xml:space="preserve"> </w:t>
        </w:r>
        <w:r w:rsidR="009C1536">
          <w:t>Analysis</w:t>
        </w:r>
        <w:r w:rsidR="009C1536">
          <w:rPr>
            <w:spacing w:val="-7"/>
          </w:rPr>
          <w:t xml:space="preserve"> </w:t>
        </w:r>
        <w:r w:rsidR="009C1536">
          <w:t>for</w:t>
        </w:r>
      </w:hyperlink>
      <w:r w:rsidR="009C1536">
        <w:t xml:space="preserve"> </w:t>
      </w:r>
      <w:hyperlink r:id="rId13">
        <w:r w:rsidR="009C1536">
          <w:rPr>
            <w:spacing w:val="-2"/>
          </w:rPr>
          <w:t>Recordkeeping</w:t>
        </w:r>
      </w:hyperlink>
    </w:p>
    <w:p w14:paraId="5B80F8B9" w14:textId="77777777" w:rsidR="009C1536" w:rsidRPr="00D96DE5" w:rsidRDefault="009C1536" w:rsidP="009C1536">
      <w:pPr>
        <w:numPr>
          <w:ilvl w:val="0"/>
          <w:numId w:val="5"/>
        </w:numPr>
        <w:autoSpaceDE/>
        <w:autoSpaceDN/>
        <w:adjustRightInd/>
        <w:spacing w:before="100" w:beforeAutospacing="1" w:after="96"/>
        <w:rPr>
          <w:rFonts w:asciiTheme="minorHAnsi" w:hAnsiTheme="minorHAnsi" w:cstheme="minorHAnsi"/>
          <w:color w:val="313131"/>
          <w:lang w:eastAsia="en-AU"/>
        </w:rPr>
      </w:pPr>
      <w:r w:rsidRPr="00D96DE5">
        <w:rPr>
          <w:rFonts w:asciiTheme="minorHAnsi" w:hAnsiTheme="minorHAnsi" w:cstheme="minorHAnsi"/>
          <w:color w:val="313131"/>
          <w:lang w:eastAsia="en-AU"/>
        </w:rPr>
        <w:t>International Standard: ISO 30300 series Management systems for records</w:t>
      </w:r>
    </w:p>
    <w:p w14:paraId="7DD2C9C3" w14:textId="77777777" w:rsidR="009C1536" w:rsidRDefault="00386C56" w:rsidP="009C1536">
      <w:pPr>
        <w:pStyle w:val="ListParagraph"/>
        <w:widowControl w:val="0"/>
        <w:numPr>
          <w:ilvl w:val="0"/>
          <w:numId w:val="5"/>
        </w:numPr>
        <w:tabs>
          <w:tab w:val="left" w:pos="1211"/>
          <w:tab w:val="left" w:pos="1212"/>
        </w:tabs>
        <w:adjustRightInd/>
        <w:spacing w:before="0" w:line="242" w:lineRule="auto"/>
        <w:ind w:right="1109"/>
        <w:contextualSpacing w:val="0"/>
      </w:pPr>
      <w:hyperlink r:id="rId14">
        <w:r w:rsidR="009C1536">
          <w:t>International</w:t>
        </w:r>
        <w:r w:rsidR="009C1536">
          <w:rPr>
            <w:spacing w:val="-8"/>
          </w:rPr>
          <w:t xml:space="preserve"> </w:t>
        </w:r>
        <w:r w:rsidR="009C1536">
          <w:t>Standard:</w:t>
        </w:r>
        <w:r w:rsidR="009C1536">
          <w:rPr>
            <w:spacing w:val="-5"/>
          </w:rPr>
          <w:t xml:space="preserve"> </w:t>
        </w:r>
        <w:r w:rsidR="009C1536">
          <w:t>ISO16175—Requirements</w:t>
        </w:r>
        <w:r w:rsidR="009C1536">
          <w:rPr>
            <w:spacing w:val="-6"/>
          </w:rPr>
          <w:t xml:space="preserve"> </w:t>
        </w:r>
        <w:r w:rsidR="009C1536">
          <w:t>for</w:t>
        </w:r>
        <w:r w:rsidR="009C1536">
          <w:rPr>
            <w:spacing w:val="-8"/>
          </w:rPr>
          <w:t xml:space="preserve"> </w:t>
        </w:r>
        <w:r w:rsidR="009C1536">
          <w:t>Records</w:t>
        </w:r>
        <w:r w:rsidR="009C1536">
          <w:rPr>
            <w:spacing w:val="-6"/>
          </w:rPr>
          <w:t xml:space="preserve"> </w:t>
        </w:r>
        <w:r w:rsidR="009C1536">
          <w:t>in</w:t>
        </w:r>
      </w:hyperlink>
      <w:r w:rsidR="009C1536">
        <w:t xml:space="preserve"> </w:t>
      </w:r>
      <w:hyperlink r:id="rId15">
        <w:r w:rsidR="009C1536">
          <w:t>Electronic Systems</w:t>
        </w:r>
      </w:hyperlink>
    </w:p>
    <w:p w14:paraId="1A934803" w14:textId="77777777" w:rsidR="009C1536" w:rsidRDefault="00386C56" w:rsidP="009C1536">
      <w:pPr>
        <w:pStyle w:val="ListParagraph"/>
        <w:widowControl w:val="0"/>
        <w:numPr>
          <w:ilvl w:val="0"/>
          <w:numId w:val="5"/>
        </w:numPr>
        <w:tabs>
          <w:tab w:val="left" w:pos="1211"/>
          <w:tab w:val="left" w:pos="1212"/>
        </w:tabs>
        <w:adjustRightInd/>
        <w:spacing w:before="0" w:line="305" w:lineRule="exact"/>
        <w:contextualSpacing w:val="0"/>
      </w:pPr>
      <w:hyperlink r:id="rId16">
        <w:r w:rsidR="009C1536">
          <w:t>Australian</w:t>
        </w:r>
        <w:r w:rsidR="009C1536">
          <w:rPr>
            <w:spacing w:val="-3"/>
          </w:rPr>
          <w:t xml:space="preserve"> </w:t>
        </w:r>
        <w:r w:rsidR="009C1536">
          <w:t>Standard:</w:t>
        </w:r>
        <w:r w:rsidR="009C1536">
          <w:rPr>
            <w:spacing w:val="-4"/>
          </w:rPr>
          <w:t xml:space="preserve"> </w:t>
        </w:r>
        <w:r w:rsidR="009C1536">
          <w:t>AS 5044—AGLS</w:t>
        </w:r>
        <w:r w:rsidR="009C1536">
          <w:rPr>
            <w:spacing w:val="-4"/>
          </w:rPr>
          <w:t xml:space="preserve"> </w:t>
        </w:r>
        <w:r w:rsidR="009C1536">
          <w:t>Metadata</w:t>
        </w:r>
        <w:r w:rsidR="009C1536">
          <w:rPr>
            <w:spacing w:val="-6"/>
          </w:rPr>
          <w:t xml:space="preserve"> </w:t>
        </w:r>
        <w:r w:rsidR="009C1536">
          <w:rPr>
            <w:spacing w:val="-2"/>
          </w:rPr>
          <w:t>Standard</w:t>
        </w:r>
      </w:hyperlink>
    </w:p>
    <w:p w14:paraId="1F3E4C78" w14:textId="77777777" w:rsidR="009C1536" w:rsidRDefault="009C1536" w:rsidP="009C1536">
      <w:pPr>
        <w:pStyle w:val="ListParagraph"/>
        <w:widowControl w:val="0"/>
        <w:numPr>
          <w:ilvl w:val="0"/>
          <w:numId w:val="5"/>
        </w:numPr>
        <w:tabs>
          <w:tab w:val="left" w:pos="1190"/>
          <w:tab w:val="left" w:pos="1191"/>
        </w:tabs>
        <w:adjustRightInd/>
        <w:spacing w:before="1" w:line="305" w:lineRule="exact"/>
        <w:ind w:hanging="359"/>
        <w:contextualSpacing w:val="0"/>
      </w:pPr>
      <w:r>
        <w:t>Territory</w:t>
      </w:r>
      <w:r>
        <w:rPr>
          <w:spacing w:val="-2"/>
        </w:rPr>
        <w:t xml:space="preserve"> </w:t>
      </w:r>
      <w:r>
        <w:t>Records</w:t>
      </w:r>
      <w:r>
        <w:rPr>
          <w:spacing w:val="-3"/>
        </w:rPr>
        <w:t xml:space="preserve"> </w:t>
      </w:r>
      <w:r>
        <w:t>Office</w:t>
      </w:r>
      <w:r>
        <w:rPr>
          <w:spacing w:val="-6"/>
        </w:rPr>
        <w:t xml:space="preserve"> </w:t>
      </w:r>
      <w:r>
        <w:rPr>
          <w:i/>
        </w:rPr>
        <w:t xml:space="preserve">Records Advice </w:t>
      </w:r>
      <w:r>
        <w:rPr>
          <w:spacing w:val="-2"/>
        </w:rPr>
        <w:t>series</w:t>
      </w:r>
    </w:p>
    <w:p w14:paraId="340865F8" w14:textId="77777777" w:rsidR="009C1536" w:rsidRDefault="009C1536" w:rsidP="009C1536">
      <w:pPr>
        <w:pStyle w:val="ListParagraph"/>
        <w:widowControl w:val="0"/>
        <w:numPr>
          <w:ilvl w:val="0"/>
          <w:numId w:val="5"/>
        </w:numPr>
        <w:tabs>
          <w:tab w:val="left" w:pos="1190"/>
          <w:tab w:val="left" w:pos="1191"/>
        </w:tabs>
        <w:adjustRightInd/>
        <w:spacing w:before="0" w:line="305" w:lineRule="exact"/>
        <w:ind w:hanging="359"/>
        <w:contextualSpacing w:val="0"/>
      </w:pPr>
      <w:r>
        <w:t>Territory</w:t>
      </w:r>
      <w:r>
        <w:rPr>
          <w:spacing w:val="-3"/>
        </w:rPr>
        <w:t xml:space="preserve"> </w:t>
      </w:r>
      <w:r>
        <w:t>Records</w:t>
      </w:r>
      <w:r>
        <w:rPr>
          <w:spacing w:val="-4"/>
        </w:rPr>
        <w:t xml:space="preserve"> </w:t>
      </w:r>
      <w:r>
        <w:t>Office’s</w:t>
      </w:r>
      <w:r>
        <w:rPr>
          <w:spacing w:val="-2"/>
        </w:rPr>
        <w:t xml:space="preserve"> </w:t>
      </w:r>
      <w:r>
        <w:t>Compliance</w:t>
      </w:r>
      <w:r>
        <w:rPr>
          <w:spacing w:val="-3"/>
        </w:rPr>
        <w:t xml:space="preserve"> </w:t>
      </w:r>
      <w:r>
        <w:t>Checklist</w:t>
      </w:r>
      <w:r>
        <w:rPr>
          <w:spacing w:val="-3"/>
        </w:rPr>
        <w:t xml:space="preserve"> </w:t>
      </w:r>
      <w:r>
        <w:rPr>
          <w:spacing w:val="-4"/>
        </w:rPr>
        <w:t>Tool</w:t>
      </w:r>
    </w:p>
    <w:p w14:paraId="413CB4C8" w14:textId="77777777" w:rsidR="009C1536" w:rsidRDefault="009C1536" w:rsidP="009C1536">
      <w:pPr>
        <w:pStyle w:val="ListParagraph"/>
        <w:widowControl w:val="0"/>
        <w:numPr>
          <w:ilvl w:val="0"/>
          <w:numId w:val="5"/>
        </w:numPr>
        <w:tabs>
          <w:tab w:val="left" w:pos="1190"/>
          <w:tab w:val="left" w:pos="1191"/>
        </w:tabs>
        <w:adjustRightInd/>
        <w:spacing w:before="2"/>
        <w:ind w:hanging="359"/>
        <w:contextualSpacing w:val="0"/>
      </w:pPr>
      <w:r>
        <w:lastRenderedPageBreak/>
        <w:t>ACT</w:t>
      </w:r>
      <w:r>
        <w:rPr>
          <w:spacing w:val="-1"/>
        </w:rPr>
        <w:t xml:space="preserve"> </w:t>
      </w:r>
      <w:r>
        <w:t>Public</w:t>
      </w:r>
      <w:r>
        <w:rPr>
          <w:spacing w:val="-2"/>
        </w:rPr>
        <w:t xml:space="preserve"> </w:t>
      </w:r>
      <w:r>
        <w:t>Service</w:t>
      </w:r>
      <w:r>
        <w:rPr>
          <w:spacing w:val="-3"/>
        </w:rPr>
        <w:t xml:space="preserve"> </w:t>
      </w:r>
      <w:r>
        <w:t>Shared Capability</w:t>
      </w:r>
      <w:r>
        <w:rPr>
          <w:spacing w:val="-1"/>
        </w:rPr>
        <w:t xml:space="preserve"> </w:t>
      </w:r>
      <w:r>
        <w:rPr>
          <w:spacing w:val="-2"/>
        </w:rPr>
        <w:t>Framework</w:t>
      </w:r>
    </w:p>
    <w:p w14:paraId="2C71B2BC" w14:textId="77777777" w:rsidR="00130C15" w:rsidRPr="009C1536" w:rsidRDefault="00130C15" w:rsidP="007C3780">
      <w:pPr>
        <w:rPr>
          <w:b/>
          <w:bCs/>
        </w:rPr>
      </w:pPr>
    </w:p>
    <w:p w14:paraId="65E21506" w14:textId="77777777" w:rsidR="009C1536" w:rsidRDefault="009C1536" w:rsidP="009C1536">
      <w:pPr>
        <w:pStyle w:val="Heading1"/>
      </w:pPr>
      <w:r>
        <w:rPr>
          <w:color w:val="000080"/>
        </w:rPr>
        <w:t>IDENTIFYING</w:t>
      </w:r>
      <w:r>
        <w:rPr>
          <w:color w:val="000080"/>
          <w:spacing w:val="-12"/>
        </w:rPr>
        <w:t xml:space="preserve"> </w:t>
      </w:r>
      <w:r>
        <w:rPr>
          <w:color w:val="000080"/>
        </w:rPr>
        <w:t>AND</w:t>
      </w:r>
      <w:r>
        <w:rPr>
          <w:color w:val="000080"/>
          <w:spacing w:val="-10"/>
        </w:rPr>
        <w:t xml:space="preserve"> </w:t>
      </w:r>
      <w:r>
        <w:rPr>
          <w:color w:val="000080"/>
        </w:rPr>
        <w:t>PROVIDING</w:t>
      </w:r>
      <w:r>
        <w:rPr>
          <w:color w:val="000080"/>
          <w:spacing w:val="-9"/>
        </w:rPr>
        <w:t xml:space="preserve"> </w:t>
      </w:r>
      <w:r>
        <w:rPr>
          <w:color w:val="000080"/>
          <w:spacing w:val="-2"/>
        </w:rPr>
        <w:t>RESOURCES</w:t>
      </w:r>
    </w:p>
    <w:p w14:paraId="2D4D7D0B" w14:textId="77777777" w:rsidR="009C1536" w:rsidRDefault="009C1536" w:rsidP="00C568F6">
      <w:pPr>
        <w:pStyle w:val="BodyText"/>
        <w:spacing w:before="238"/>
        <w:ind w:right="179"/>
      </w:pPr>
      <w:r>
        <w:t>In</w:t>
      </w:r>
      <w:r>
        <w:rPr>
          <w:spacing w:val="-2"/>
        </w:rPr>
        <w:t xml:space="preserve"> </w:t>
      </w:r>
      <w:r>
        <w:t>applying</w:t>
      </w:r>
      <w:r>
        <w:rPr>
          <w:spacing w:val="-5"/>
        </w:rPr>
        <w:t xml:space="preserve"> </w:t>
      </w:r>
      <w:r>
        <w:t>the</w:t>
      </w:r>
      <w:r>
        <w:rPr>
          <w:spacing w:val="-4"/>
        </w:rPr>
        <w:t xml:space="preserve"> </w:t>
      </w:r>
      <w:r>
        <w:t>capability</w:t>
      </w:r>
      <w:r>
        <w:rPr>
          <w:spacing w:val="-6"/>
        </w:rPr>
        <w:t xml:space="preserve"> </w:t>
      </w:r>
      <w:r>
        <w:t>principle,</w:t>
      </w:r>
      <w:r>
        <w:rPr>
          <w:spacing w:val="-4"/>
        </w:rPr>
        <w:t xml:space="preserve"> </w:t>
      </w:r>
      <w:r>
        <w:t>ACT</w:t>
      </w:r>
      <w:r>
        <w:rPr>
          <w:spacing w:val="-2"/>
        </w:rPr>
        <w:t xml:space="preserve"> </w:t>
      </w:r>
      <w:r>
        <w:t>Government</w:t>
      </w:r>
      <w:r>
        <w:rPr>
          <w:spacing w:val="-4"/>
        </w:rPr>
        <w:t xml:space="preserve"> </w:t>
      </w:r>
      <w:r>
        <w:t>organisations</w:t>
      </w:r>
      <w:r>
        <w:rPr>
          <w:spacing w:val="-3"/>
        </w:rPr>
        <w:t xml:space="preserve"> </w:t>
      </w:r>
      <w:r>
        <w:t>must identify</w:t>
      </w:r>
      <w:r>
        <w:rPr>
          <w:spacing w:val="-3"/>
        </w:rPr>
        <w:t xml:space="preserve"> </w:t>
      </w:r>
      <w:r>
        <w:t>the</w:t>
      </w:r>
      <w:r>
        <w:rPr>
          <w:spacing w:val="-4"/>
        </w:rPr>
        <w:t xml:space="preserve"> </w:t>
      </w:r>
      <w:r>
        <w:t>human, financial and other resources they need and put in place mechanisms for ensuring that those resources are available and applied to adequately manage their records, information, and data.</w:t>
      </w:r>
    </w:p>
    <w:p w14:paraId="10C2DE20" w14:textId="77777777" w:rsidR="009C1536" w:rsidRDefault="009C1536" w:rsidP="009C1536">
      <w:pPr>
        <w:pStyle w:val="BodyText"/>
        <w:spacing w:before="10"/>
        <w:rPr>
          <w:sz w:val="20"/>
        </w:rPr>
      </w:pPr>
    </w:p>
    <w:p w14:paraId="1ED01DE9" w14:textId="77777777" w:rsidR="009C1536" w:rsidRPr="00496E8F" w:rsidRDefault="009C1536" w:rsidP="00C568F6">
      <w:pPr>
        <w:pStyle w:val="Heading2"/>
        <w:rPr>
          <w:sz w:val="24"/>
          <w:szCs w:val="24"/>
        </w:rPr>
      </w:pPr>
      <w:bookmarkStart w:id="4" w:name="Annual"/>
      <w:bookmarkStart w:id="5" w:name="_bookmark5"/>
      <w:bookmarkEnd w:id="4"/>
      <w:bookmarkEnd w:id="5"/>
      <w:r w:rsidRPr="00496E8F">
        <w:rPr>
          <w:color w:val="000080"/>
          <w:spacing w:val="-2"/>
          <w:sz w:val="24"/>
          <w:szCs w:val="24"/>
        </w:rPr>
        <w:t>Annual</w:t>
      </w:r>
    </w:p>
    <w:p w14:paraId="31183489" w14:textId="77777777" w:rsidR="009C1536" w:rsidRDefault="009C1536" w:rsidP="009C1536">
      <w:pPr>
        <w:pStyle w:val="BodyText"/>
        <w:spacing w:before="3"/>
        <w:rPr>
          <w:b/>
          <w:sz w:val="19"/>
        </w:rPr>
      </w:pPr>
    </w:p>
    <w:p w14:paraId="08A42ACA" w14:textId="23219CD3" w:rsidR="009C1536" w:rsidRDefault="009C1536" w:rsidP="00C568F6">
      <w:pPr>
        <w:pStyle w:val="BodyText"/>
        <w:ind w:right="131"/>
      </w:pPr>
      <w:r>
        <w:t xml:space="preserve">Assessments of records, information and data management capabilities should be undertaken annually using the Territory Records Office’s </w:t>
      </w:r>
      <w:r w:rsidRPr="00692A4E">
        <w:t>Records Management Maturity Assessment Tool</w:t>
      </w:r>
      <w:r>
        <w:t>. Results of</w:t>
      </w:r>
      <w:r>
        <w:rPr>
          <w:spacing w:val="-1"/>
        </w:rPr>
        <w:t xml:space="preserve"> </w:t>
      </w:r>
      <w:r>
        <w:t>each</w:t>
      </w:r>
      <w:r>
        <w:rPr>
          <w:spacing w:val="-2"/>
        </w:rPr>
        <w:t xml:space="preserve"> </w:t>
      </w:r>
      <w:r>
        <w:t>annual</w:t>
      </w:r>
      <w:r>
        <w:rPr>
          <w:spacing w:val="-2"/>
        </w:rPr>
        <w:t xml:space="preserve"> </w:t>
      </w:r>
      <w:r>
        <w:t>assessment</w:t>
      </w:r>
      <w:r>
        <w:rPr>
          <w:spacing w:val="-2"/>
        </w:rPr>
        <w:t xml:space="preserve"> </w:t>
      </w:r>
      <w:r>
        <w:t>should</w:t>
      </w:r>
      <w:r>
        <w:rPr>
          <w:spacing w:val="-2"/>
        </w:rPr>
        <w:t xml:space="preserve"> </w:t>
      </w:r>
      <w:r>
        <w:t>inform</w:t>
      </w:r>
      <w:r>
        <w:rPr>
          <w:spacing w:val="-5"/>
        </w:rPr>
        <w:t xml:space="preserve"> </w:t>
      </w:r>
      <w:r>
        <w:t>business</w:t>
      </w:r>
      <w:r>
        <w:rPr>
          <w:spacing w:val="-3"/>
        </w:rPr>
        <w:t xml:space="preserve"> </w:t>
      </w:r>
      <w:r>
        <w:t>and</w:t>
      </w:r>
      <w:r>
        <w:rPr>
          <w:spacing w:val="-4"/>
        </w:rPr>
        <w:t xml:space="preserve"> </w:t>
      </w:r>
      <w:r>
        <w:t>work</w:t>
      </w:r>
      <w:r>
        <w:rPr>
          <w:spacing w:val="-4"/>
        </w:rPr>
        <w:t xml:space="preserve"> </w:t>
      </w:r>
      <w:r>
        <w:t>planning.</w:t>
      </w:r>
      <w:r>
        <w:rPr>
          <w:spacing w:val="-2"/>
        </w:rPr>
        <w:t xml:space="preserve"> </w:t>
      </w:r>
      <w:r>
        <w:t>The</w:t>
      </w:r>
      <w:r>
        <w:rPr>
          <w:spacing w:val="-4"/>
        </w:rPr>
        <w:t xml:space="preserve"> </w:t>
      </w:r>
      <w:r>
        <w:t>Territory</w:t>
      </w:r>
      <w:r>
        <w:rPr>
          <w:spacing w:val="-3"/>
        </w:rPr>
        <w:t xml:space="preserve"> </w:t>
      </w:r>
      <w:r>
        <w:t>Records Office may provide a status report of records, information, and data management to the Minister responsible for the Territory Records Office.</w:t>
      </w:r>
    </w:p>
    <w:p w14:paraId="1D0A31A5" w14:textId="77777777" w:rsidR="009C1536" w:rsidRDefault="009C1536" w:rsidP="009C1536">
      <w:pPr>
        <w:pStyle w:val="BodyText"/>
        <w:spacing w:before="7"/>
        <w:rPr>
          <w:sz w:val="20"/>
        </w:rPr>
      </w:pPr>
    </w:p>
    <w:p w14:paraId="2B1F4B81" w14:textId="77777777" w:rsidR="009C1536" w:rsidRPr="00496E8F" w:rsidRDefault="009C1536" w:rsidP="009C1536">
      <w:pPr>
        <w:pStyle w:val="Heading2"/>
        <w:rPr>
          <w:sz w:val="24"/>
          <w:szCs w:val="24"/>
        </w:rPr>
      </w:pPr>
      <w:bookmarkStart w:id="6" w:name="Organisation-wide"/>
      <w:bookmarkStart w:id="7" w:name="_bookmark6"/>
      <w:bookmarkEnd w:id="6"/>
      <w:bookmarkEnd w:id="7"/>
      <w:r w:rsidRPr="00496E8F">
        <w:rPr>
          <w:color w:val="000080"/>
          <w:spacing w:val="-2"/>
          <w:sz w:val="24"/>
          <w:szCs w:val="24"/>
        </w:rPr>
        <w:t>Organisation-</w:t>
      </w:r>
      <w:r w:rsidRPr="00496E8F">
        <w:rPr>
          <w:color w:val="000080"/>
          <w:spacing w:val="-4"/>
          <w:sz w:val="24"/>
          <w:szCs w:val="24"/>
        </w:rPr>
        <w:t>wide</w:t>
      </w:r>
    </w:p>
    <w:p w14:paraId="6AA04F0E" w14:textId="77777777" w:rsidR="009C1536" w:rsidRDefault="009C1536" w:rsidP="009C1536">
      <w:pPr>
        <w:pStyle w:val="BodyText"/>
        <w:spacing w:before="3"/>
        <w:rPr>
          <w:b/>
          <w:sz w:val="19"/>
        </w:rPr>
      </w:pPr>
    </w:p>
    <w:p w14:paraId="2305B8F5" w14:textId="77777777" w:rsidR="009C1536" w:rsidRDefault="009C1536" w:rsidP="00C568F6">
      <w:pPr>
        <w:pStyle w:val="BodyText"/>
        <w:ind w:right="123"/>
      </w:pPr>
      <w:r>
        <w:t>The</w:t>
      </w:r>
      <w:r>
        <w:rPr>
          <w:spacing w:val="-2"/>
        </w:rPr>
        <w:t xml:space="preserve"> </w:t>
      </w:r>
      <w:r>
        <w:t>annual</w:t>
      </w:r>
      <w:r>
        <w:rPr>
          <w:spacing w:val="-2"/>
        </w:rPr>
        <w:t xml:space="preserve"> </w:t>
      </w:r>
      <w:r>
        <w:t>capabilities</w:t>
      </w:r>
      <w:r>
        <w:rPr>
          <w:spacing w:val="-3"/>
        </w:rPr>
        <w:t xml:space="preserve"> </w:t>
      </w:r>
      <w:r>
        <w:t>assessment</w:t>
      </w:r>
      <w:r>
        <w:rPr>
          <w:spacing w:val="-2"/>
        </w:rPr>
        <w:t xml:space="preserve"> </w:t>
      </w:r>
      <w:r>
        <w:t>should</w:t>
      </w:r>
      <w:r>
        <w:rPr>
          <w:spacing w:val="-4"/>
        </w:rPr>
        <w:t xml:space="preserve"> </w:t>
      </w:r>
      <w:r>
        <w:t>be</w:t>
      </w:r>
      <w:r>
        <w:rPr>
          <w:spacing w:val="-5"/>
        </w:rPr>
        <w:t xml:space="preserve"> </w:t>
      </w:r>
      <w:r>
        <w:t>based</w:t>
      </w:r>
      <w:r>
        <w:rPr>
          <w:spacing w:val="-2"/>
        </w:rPr>
        <w:t xml:space="preserve"> </w:t>
      </w:r>
      <w:r>
        <w:t>on</w:t>
      </w:r>
      <w:r>
        <w:rPr>
          <w:spacing w:val="-4"/>
        </w:rPr>
        <w:t xml:space="preserve"> </w:t>
      </w:r>
      <w:r>
        <w:t>the</w:t>
      </w:r>
      <w:r>
        <w:rPr>
          <w:spacing w:val="-4"/>
        </w:rPr>
        <w:t xml:space="preserve"> </w:t>
      </w:r>
      <w:r>
        <w:t>whole</w:t>
      </w:r>
      <w:r>
        <w:rPr>
          <w:spacing w:val="-4"/>
        </w:rPr>
        <w:t xml:space="preserve"> </w:t>
      </w:r>
      <w:r>
        <w:t>organisation.</w:t>
      </w:r>
      <w:r>
        <w:rPr>
          <w:spacing w:val="-6"/>
        </w:rPr>
        <w:t xml:space="preserve"> </w:t>
      </w:r>
      <w:r>
        <w:t>It</w:t>
      </w:r>
      <w:r>
        <w:rPr>
          <w:spacing w:val="-1"/>
        </w:rPr>
        <w:t xml:space="preserve"> </w:t>
      </w:r>
      <w:r>
        <w:t>should</w:t>
      </w:r>
      <w:r>
        <w:rPr>
          <w:spacing w:val="-3"/>
        </w:rPr>
        <w:t xml:space="preserve"> </w:t>
      </w:r>
      <w:r>
        <w:t xml:space="preserve">not be focused on a single or small number of business units or solely on the records management unit. Parts of the assessment may, however, be useful to help individual </w:t>
      </w:r>
      <w:bookmarkStart w:id="8" w:name="Resource_allocation"/>
      <w:bookmarkStart w:id="9" w:name="_bookmark7"/>
      <w:bookmarkEnd w:id="8"/>
      <w:bookmarkEnd w:id="9"/>
      <w:r>
        <w:t>business units meet records, information, and data management requirements.</w:t>
      </w:r>
    </w:p>
    <w:p w14:paraId="4CEA72BC" w14:textId="77777777" w:rsidR="009C1536" w:rsidRPr="00496E8F" w:rsidRDefault="009C1536" w:rsidP="009C1536">
      <w:pPr>
        <w:pStyle w:val="Heading2"/>
        <w:rPr>
          <w:sz w:val="24"/>
          <w:szCs w:val="24"/>
        </w:rPr>
      </w:pPr>
      <w:r w:rsidRPr="00496E8F">
        <w:rPr>
          <w:color w:val="000080"/>
          <w:sz w:val="24"/>
          <w:szCs w:val="24"/>
        </w:rPr>
        <w:t>Resource</w:t>
      </w:r>
      <w:r w:rsidRPr="00496E8F">
        <w:rPr>
          <w:color w:val="000080"/>
          <w:spacing w:val="-1"/>
          <w:sz w:val="24"/>
          <w:szCs w:val="24"/>
        </w:rPr>
        <w:t xml:space="preserve"> </w:t>
      </w:r>
      <w:r w:rsidRPr="00496E8F">
        <w:rPr>
          <w:color w:val="000080"/>
          <w:spacing w:val="-2"/>
          <w:sz w:val="24"/>
          <w:szCs w:val="24"/>
        </w:rPr>
        <w:t>allocation</w:t>
      </w:r>
    </w:p>
    <w:p w14:paraId="59408125" w14:textId="77777777" w:rsidR="009C1536" w:rsidRDefault="009C1536" w:rsidP="009C1536">
      <w:pPr>
        <w:pStyle w:val="BodyText"/>
        <w:spacing w:before="3"/>
        <w:rPr>
          <w:b/>
          <w:sz w:val="19"/>
        </w:rPr>
      </w:pPr>
    </w:p>
    <w:p w14:paraId="1AA74308" w14:textId="77777777" w:rsidR="009C1536" w:rsidRDefault="009C1536" w:rsidP="00C568F6">
      <w:pPr>
        <w:pStyle w:val="BodyText"/>
        <w:spacing w:before="1"/>
      </w:pPr>
      <w:r>
        <w:t>Following</w:t>
      </w:r>
      <w:r>
        <w:rPr>
          <w:spacing w:val="-6"/>
        </w:rPr>
        <w:t xml:space="preserve"> </w:t>
      </w:r>
      <w:r>
        <w:t>thorough</w:t>
      </w:r>
      <w:r>
        <w:rPr>
          <w:spacing w:val="-5"/>
        </w:rPr>
        <w:t xml:space="preserve"> </w:t>
      </w:r>
      <w:r>
        <w:t>work</w:t>
      </w:r>
      <w:r>
        <w:rPr>
          <w:spacing w:val="-5"/>
        </w:rPr>
        <w:t xml:space="preserve"> </w:t>
      </w:r>
      <w:r>
        <w:t>planning</w:t>
      </w:r>
      <w:r>
        <w:rPr>
          <w:spacing w:val="-6"/>
        </w:rPr>
        <w:t xml:space="preserve"> </w:t>
      </w:r>
      <w:r>
        <w:t>processes,</w:t>
      </w:r>
      <w:r>
        <w:rPr>
          <w:spacing w:val="-3"/>
        </w:rPr>
        <w:t xml:space="preserve"> </w:t>
      </w:r>
      <w:r>
        <w:t>ACT</w:t>
      </w:r>
      <w:r>
        <w:rPr>
          <w:spacing w:val="-5"/>
        </w:rPr>
        <w:t xml:space="preserve"> </w:t>
      </w:r>
      <w:r>
        <w:t>Government</w:t>
      </w:r>
      <w:r>
        <w:rPr>
          <w:spacing w:val="-2"/>
        </w:rPr>
        <w:t xml:space="preserve"> </w:t>
      </w:r>
      <w:r>
        <w:t>organisations</w:t>
      </w:r>
      <w:r>
        <w:rPr>
          <w:spacing w:val="-4"/>
        </w:rPr>
        <w:t xml:space="preserve"> </w:t>
      </w:r>
      <w:r>
        <w:t>must</w:t>
      </w:r>
      <w:r>
        <w:rPr>
          <w:spacing w:val="-2"/>
        </w:rPr>
        <w:t xml:space="preserve"> </w:t>
      </w:r>
      <w:r>
        <w:t>ensure there are sufficient human, financial and physical resources to do the work required. This includes ensuring there are appropriately qualified staff available to meet work</w:t>
      </w:r>
    </w:p>
    <w:p w14:paraId="78183362" w14:textId="77777777" w:rsidR="009C1536" w:rsidRDefault="009C1536" w:rsidP="00C568F6">
      <w:pPr>
        <w:pStyle w:val="BodyText"/>
        <w:spacing w:before="38"/>
        <w:ind w:right="225"/>
      </w:pPr>
      <w:r>
        <w:t>requirements</w:t>
      </w:r>
      <w:r>
        <w:rPr>
          <w:spacing w:val="-3"/>
        </w:rPr>
        <w:t xml:space="preserve"> </w:t>
      </w:r>
      <w:r>
        <w:t>and</w:t>
      </w:r>
      <w:r>
        <w:rPr>
          <w:spacing w:val="-4"/>
        </w:rPr>
        <w:t xml:space="preserve"> </w:t>
      </w:r>
      <w:r>
        <w:t>that</w:t>
      </w:r>
      <w:r>
        <w:rPr>
          <w:spacing w:val="-4"/>
        </w:rPr>
        <w:t xml:space="preserve"> </w:t>
      </w:r>
      <w:r>
        <w:t>those</w:t>
      </w:r>
      <w:r>
        <w:rPr>
          <w:spacing w:val="-2"/>
        </w:rPr>
        <w:t xml:space="preserve"> </w:t>
      </w:r>
      <w:r>
        <w:t>staff</w:t>
      </w:r>
      <w:r>
        <w:rPr>
          <w:spacing w:val="-4"/>
        </w:rPr>
        <w:t xml:space="preserve"> </w:t>
      </w:r>
      <w:r>
        <w:t>have</w:t>
      </w:r>
      <w:r>
        <w:rPr>
          <w:spacing w:val="-2"/>
        </w:rPr>
        <w:t xml:space="preserve"> </w:t>
      </w:r>
      <w:r>
        <w:t>adequate</w:t>
      </w:r>
      <w:r>
        <w:rPr>
          <w:spacing w:val="-2"/>
        </w:rPr>
        <w:t xml:space="preserve"> </w:t>
      </w:r>
      <w:r>
        <w:t>tools</w:t>
      </w:r>
      <w:r>
        <w:rPr>
          <w:spacing w:val="-3"/>
        </w:rPr>
        <w:t xml:space="preserve"> </w:t>
      </w:r>
      <w:r>
        <w:t>and</w:t>
      </w:r>
      <w:r>
        <w:rPr>
          <w:spacing w:val="-2"/>
        </w:rPr>
        <w:t xml:space="preserve"> </w:t>
      </w:r>
      <w:r>
        <w:t>authority</w:t>
      </w:r>
      <w:r>
        <w:rPr>
          <w:spacing w:val="-3"/>
        </w:rPr>
        <w:t xml:space="preserve"> </w:t>
      </w:r>
      <w:r>
        <w:t>within</w:t>
      </w:r>
      <w:r>
        <w:rPr>
          <w:spacing w:val="-4"/>
        </w:rPr>
        <w:t xml:space="preserve"> </w:t>
      </w:r>
      <w:r>
        <w:t xml:space="preserve">the organisation to properly manage </w:t>
      </w:r>
      <w:proofErr w:type="gramStart"/>
      <w:r>
        <w:t>all of</w:t>
      </w:r>
      <w:proofErr w:type="gramEnd"/>
      <w:r>
        <w:t xml:space="preserve"> its records, information and data.</w:t>
      </w:r>
    </w:p>
    <w:p w14:paraId="537825DF" w14:textId="77777777" w:rsidR="009C1536" w:rsidRDefault="009C1536" w:rsidP="009C1536">
      <w:pPr>
        <w:pStyle w:val="BodyText"/>
        <w:spacing w:before="8"/>
        <w:rPr>
          <w:sz w:val="19"/>
        </w:rPr>
      </w:pPr>
    </w:p>
    <w:p w14:paraId="4351ABCF" w14:textId="77777777" w:rsidR="009C1536" w:rsidRDefault="009C1536" w:rsidP="00C568F6">
      <w:pPr>
        <w:pStyle w:val="BodyText"/>
      </w:pPr>
      <w:r>
        <w:t>Organisations must ensure that the recordkeeping responsibilities of their staff are clearly stated, and that staff have the skills, knowledge and resources required to fulfil those requirements.</w:t>
      </w:r>
      <w:r>
        <w:rPr>
          <w:spacing w:val="-3"/>
        </w:rPr>
        <w:t xml:space="preserve"> </w:t>
      </w:r>
      <w:proofErr w:type="gramStart"/>
      <w:r>
        <w:t>Particular</w:t>
      </w:r>
      <w:r>
        <w:rPr>
          <w:spacing w:val="-5"/>
        </w:rPr>
        <w:t xml:space="preserve"> </w:t>
      </w:r>
      <w:r>
        <w:t>roles</w:t>
      </w:r>
      <w:proofErr w:type="gramEnd"/>
      <w:r>
        <w:rPr>
          <w:spacing w:val="-3"/>
        </w:rPr>
        <w:t xml:space="preserve"> </w:t>
      </w:r>
      <w:r>
        <w:t>and</w:t>
      </w:r>
      <w:r>
        <w:rPr>
          <w:spacing w:val="-2"/>
        </w:rPr>
        <w:t xml:space="preserve"> </w:t>
      </w:r>
      <w:r>
        <w:t>responsibilities</w:t>
      </w:r>
      <w:r>
        <w:rPr>
          <w:spacing w:val="-5"/>
        </w:rPr>
        <w:t xml:space="preserve"> </w:t>
      </w:r>
      <w:r>
        <w:t>that</w:t>
      </w:r>
      <w:r>
        <w:rPr>
          <w:spacing w:val="-1"/>
        </w:rPr>
        <w:t xml:space="preserve"> </w:t>
      </w:r>
      <w:r>
        <w:t>must</w:t>
      </w:r>
      <w:r>
        <w:rPr>
          <w:spacing w:val="-4"/>
        </w:rPr>
        <w:t xml:space="preserve"> </w:t>
      </w:r>
      <w:r>
        <w:t>be</w:t>
      </w:r>
      <w:r>
        <w:rPr>
          <w:spacing w:val="-4"/>
        </w:rPr>
        <w:t xml:space="preserve"> </w:t>
      </w:r>
      <w:r>
        <w:t>clearly</w:t>
      </w:r>
      <w:r>
        <w:rPr>
          <w:spacing w:val="-6"/>
        </w:rPr>
        <w:t xml:space="preserve"> </w:t>
      </w:r>
      <w:r>
        <w:t>defined</w:t>
      </w:r>
      <w:r>
        <w:rPr>
          <w:spacing w:val="-4"/>
        </w:rPr>
        <w:t xml:space="preserve"> </w:t>
      </w:r>
      <w:r>
        <w:t>and</w:t>
      </w:r>
      <w:r>
        <w:rPr>
          <w:spacing w:val="-1"/>
        </w:rPr>
        <w:t xml:space="preserve"> </w:t>
      </w:r>
      <w:r>
        <w:t xml:space="preserve">assigned </w:t>
      </w:r>
      <w:r>
        <w:rPr>
          <w:spacing w:val="-2"/>
        </w:rPr>
        <w:t>include:</w:t>
      </w:r>
    </w:p>
    <w:p w14:paraId="2F390F33" w14:textId="77777777" w:rsidR="009C1536" w:rsidRDefault="009C1536" w:rsidP="009C1536">
      <w:pPr>
        <w:pStyle w:val="BodyText"/>
        <w:spacing w:before="7"/>
        <w:rPr>
          <w:sz w:val="19"/>
        </w:rPr>
      </w:pPr>
    </w:p>
    <w:p w14:paraId="3B08D9B1" w14:textId="77777777" w:rsidR="009C1536" w:rsidRDefault="00386C56" w:rsidP="009C1536">
      <w:pPr>
        <w:pStyle w:val="ListParagraph"/>
        <w:widowControl w:val="0"/>
        <w:numPr>
          <w:ilvl w:val="0"/>
          <w:numId w:val="5"/>
        </w:numPr>
        <w:tabs>
          <w:tab w:val="left" w:pos="1190"/>
          <w:tab w:val="left" w:pos="1191"/>
        </w:tabs>
        <w:adjustRightInd/>
        <w:spacing w:before="0" w:line="242" w:lineRule="auto"/>
        <w:ind w:right="188"/>
        <w:contextualSpacing w:val="0"/>
      </w:pPr>
      <w:hyperlink r:id="rId17">
        <w:r w:rsidR="009C1536">
          <w:t>the</w:t>
        </w:r>
        <w:r w:rsidR="009C1536">
          <w:rPr>
            <w:spacing w:val="-4"/>
          </w:rPr>
          <w:t xml:space="preserve"> </w:t>
        </w:r>
      </w:hyperlink>
      <w:r w:rsidR="009C1536">
        <w:t>Principal</w:t>
      </w:r>
      <w:r w:rsidR="009C1536">
        <w:rPr>
          <w:spacing w:val="-2"/>
        </w:rPr>
        <w:t xml:space="preserve"> </w:t>
      </w:r>
      <w:r w:rsidR="009C1536">
        <w:t>Officer:</w:t>
      </w:r>
      <w:r w:rsidR="009C1536">
        <w:rPr>
          <w:spacing w:val="-4"/>
        </w:rPr>
        <w:t xml:space="preserve"> </w:t>
      </w:r>
      <w:r w:rsidR="009C1536">
        <w:t>responsible</w:t>
      </w:r>
      <w:r w:rsidR="009C1536">
        <w:rPr>
          <w:spacing w:val="-4"/>
        </w:rPr>
        <w:t xml:space="preserve"> </w:t>
      </w:r>
      <w:r w:rsidR="009C1536">
        <w:t>for</w:t>
      </w:r>
      <w:r w:rsidR="009C1536">
        <w:rPr>
          <w:spacing w:val="-5"/>
        </w:rPr>
        <w:t xml:space="preserve"> </w:t>
      </w:r>
      <w:r w:rsidR="009C1536">
        <w:t>ensuring</w:t>
      </w:r>
      <w:r w:rsidR="009C1536">
        <w:rPr>
          <w:spacing w:val="-5"/>
        </w:rPr>
        <w:t xml:space="preserve"> </w:t>
      </w:r>
      <w:r w:rsidR="009C1536">
        <w:t>the</w:t>
      </w:r>
      <w:r w:rsidR="009C1536">
        <w:rPr>
          <w:spacing w:val="-4"/>
        </w:rPr>
        <w:t xml:space="preserve"> </w:t>
      </w:r>
      <w:r w:rsidR="009C1536">
        <w:t>organisation’s</w:t>
      </w:r>
      <w:r w:rsidR="009C1536">
        <w:rPr>
          <w:spacing w:val="-3"/>
        </w:rPr>
        <w:t xml:space="preserve"> </w:t>
      </w:r>
      <w:r w:rsidR="009C1536">
        <w:t>compliance</w:t>
      </w:r>
      <w:r w:rsidR="009C1536">
        <w:rPr>
          <w:spacing w:val="-2"/>
        </w:rPr>
        <w:t xml:space="preserve"> </w:t>
      </w:r>
      <w:r w:rsidR="009C1536">
        <w:t xml:space="preserve">with the </w:t>
      </w:r>
      <w:proofErr w:type="gramStart"/>
      <w:r w:rsidR="009C1536">
        <w:t>Act;</w:t>
      </w:r>
      <w:proofErr w:type="gramEnd"/>
    </w:p>
    <w:p w14:paraId="5D941DB0" w14:textId="77777777" w:rsidR="009C1536" w:rsidRDefault="009C1536" w:rsidP="009C1536">
      <w:pPr>
        <w:pStyle w:val="ListParagraph"/>
        <w:widowControl w:val="0"/>
        <w:numPr>
          <w:ilvl w:val="0"/>
          <w:numId w:val="5"/>
        </w:numPr>
        <w:tabs>
          <w:tab w:val="left" w:pos="1190"/>
          <w:tab w:val="left" w:pos="1191"/>
        </w:tabs>
        <w:adjustRightInd/>
        <w:spacing w:before="0"/>
        <w:ind w:right="305"/>
        <w:contextualSpacing w:val="0"/>
      </w:pPr>
      <w:r>
        <w:t>a</w:t>
      </w:r>
      <w:r>
        <w:rPr>
          <w:spacing w:val="-2"/>
        </w:rPr>
        <w:t xml:space="preserve"> </w:t>
      </w:r>
      <w:r>
        <w:t>senior</w:t>
      </w:r>
      <w:r>
        <w:rPr>
          <w:spacing w:val="-2"/>
        </w:rPr>
        <w:t xml:space="preserve"> </w:t>
      </w:r>
      <w:r>
        <w:t>officer</w:t>
      </w:r>
      <w:r>
        <w:rPr>
          <w:spacing w:val="-5"/>
        </w:rPr>
        <w:t xml:space="preserve"> </w:t>
      </w:r>
      <w:r>
        <w:t>responsible</w:t>
      </w:r>
      <w:r>
        <w:rPr>
          <w:spacing w:val="-4"/>
        </w:rPr>
        <w:t xml:space="preserve"> </w:t>
      </w:r>
      <w:r>
        <w:t>for</w:t>
      </w:r>
      <w:r>
        <w:rPr>
          <w:spacing w:val="-5"/>
        </w:rPr>
        <w:t xml:space="preserve"> </w:t>
      </w:r>
      <w:r>
        <w:t>recordkeeping:</w:t>
      </w:r>
      <w:r>
        <w:rPr>
          <w:spacing w:val="-4"/>
        </w:rPr>
        <w:t xml:space="preserve"> </w:t>
      </w:r>
      <w:r>
        <w:t>organisations</w:t>
      </w:r>
      <w:r>
        <w:rPr>
          <w:spacing w:val="-3"/>
        </w:rPr>
        <w:t xml:space="preserve"> </w:t>
      </w:r>
      <w:r>
        <w:t>must</w:t>
      </w:r>
      <w:r>
        <w:rPr>
          <w:spacing w:val="-4"/>
        </w:rPr>
        <w:t xml:space="preserve"> </w:t>
      </w:r>
      <w:r>
        <w:t>ensure</w:t>
      </w:r>
      <w:r>
        <w:rPr>
          <w:spacing w:val="-4"/>
        </w:rPr>
        <w:t xml:space="preserve"> </w:t>
      </w:r>
      <w:r>
        <w:t>that</w:t>
      </w:r>
      <w:r>
        <w:rPr>
          <w:spacing w:val="-1"/>
        </w:rPr>
        <w:t xml:space="preserve"> </w:t>
      </w:r>
      <w:r>
        <w:t xml:space="preserve">a single identified senior manager is assigned responsibility for delivering the organisation’s Records Management </w:t>
      </w:r>
      <w:proofErr w:type="gramStart"/>
      <w:r>
        <w:t>Program;</w:t>
      </w:r>
      <w:proofErr w:type="gramEnd"/>
    </w:p>
    <w:p w14:paraId="1643C03B" w14:textId="77777777" w:rsidR="009C1536" w:rsidRDefault="009C1536" w:rsidP="009C1536">
      <w:pPr>
        <w:pStyle w:val="ListParagraph"/>
        <w:widowControl w:val="0"/>
        <w:numPr>
          <w:ilvl w:val="0"/>
          <w:numId w:val="5"/>
        </w:numPr>
        <w:tabs>
          <w:tab w:val="left" w:pos="1190"/>
          <w:tab w:val="left" w:pos="1191"/>
        </w:tabs>
        <w:adjustRightInd/>
        <w:spacing w:before="0"/>
        <w:ind w:right="189"/>
        <w:contextualSpacing w:val="0"/>
      </w:pPr>
      <w:r>
        <w:t>organisation</w:t>
      </w:r>
      <w:r>
        <w:rPr>
          <w:spacing w:val="-4"/>
        </w:rPr>
        <w:t xml:space="preserve"> </w:t>
      </w:r>
      <w:r>
        <w:t>records</w:t>
      </w:r>
      <w:r>
        <w:rPr>
          <w:spacing w:val="-3"/>
        </w:rPr>
        <w:t xml:space="preserve"> </w:t>
      </w:r>
      <w:r>
        <w:t>manager:</w:t>
      </w:r>
      <w:r>
        <w:rPr>
          <w:spacing w:val="-4"/>
        </w:rPr>
        <w:t xml:space="preserve"> </w:t>
      </w:r>
      <w:r>
        <w:t>the</w:t>
      </w:r>
      <w:r>
        <w:rPr>
          <w:spacing w:val="-2"/>
        </w:rPr>
        <w:t xml:space="preserve"> </w:t>
      </w:r>
      <w:r>
        <w:t>organisation</w:t>
      </w:r>
      <w:r>
        <w:rPr>
          <w:spacing w:val="-6"/>
        </w:rPr>
        <w:t xml:space="preserve"> </w:t>
      </w:r>
      <w:r>
        <w:t>must</w:t>
      </w:r>
      <w:r>
        <w:rPr>
          <w:spacing w:val="-4"/>
        </w:rPr>
        <w:t xml:space="preserve"> </w:t>
      </w:r>
      <w:r>
        <w:t>ensure</w:t>
      </w:r>
      <w:r>
        <w:rPr>
          <w:spacing w:val="-4"/>
        </w:rPr>
        <w:t xml:space="preserve"> </w:t>
      </w:r>
      <w:r>
        <w:t>that</w:t>
      </w:r>
      <w:r>
        <w:rPr>
          <w:spacing w:val="-1"/>
        </w:rPr>
        <w:t xml:space="preserve"> </w:t>
      </w:r>
      <w:r>
        <w:t>it</w:t>
      </w:r>
      <w:r>
        <w:rPr>
          <w:spacing w:val="-1"/>
        </w:rPr>
        <w:t xml:space="preserve"> </w:t>
      </w:r>
      <w:r>
        <w:t>has</w:t>
      </w:r>
      <w:r>
        <w:rPr>
          <w:spacing w:val="-3"/>
        </w:rPr>
        <w:t xml:space="preserve"> </w:t>
      </w:r>
      <w:r>
        <w:t>access</w:t>
      </w:r>
      <w:r>
        <w:rPr>
          <w:spacing w:val="-3"/>
        </w:rPr>
        <w:t xml:space="preserve"> </w:t>
      </w:r>
      <w:r>
        <w:lastRenderedPageBreak/>
        <w:t xml:space="preserve">to appropriate professional records management expertise to assist in the </w:t>
      </w:r>
      <w:proofErr w:type="gramStart"/>
      <w:r>
        <w:t>day to day</w:t>
      </w:r>
      <w:proofErr w:type="gramEnd"/>
      <w:r>
        <w:t xml:space="preserve"> delivery of records management services; and</w:t>
      </w:r>
    </w:p>
    <w:p w14:paraId="4032625D" w14:textId="77777777" w:rsidR="009C1536" w:rsidRDefault="009C1536" w:rsidP="009C1536">
      <w:pPr>
        <w:pStyle w:val="ListParagraph"/>
        <w:widowControl w:val="0"/>
        <w:numPr>
          <w:ilvl w:val="0"/>
          <w:numId w:val="5"/>
        </w:numPr>
        <w:tabs>
          <w:tab w:val="left" w:pos="1190"/>
          <w:tab w:val="left" w:pos="1191"/>
        </w:tabs>
        <w:adjustRightInd/>
        <w:spacing w:before="0"/>
        <w:ind w:right="204"/>
        <w:contextualSpacing w:val="0"/>
      </w:pPr>
      <w:r>
        <w:t>all</w:t>
      </w:r>
      <w:r>
        <w:rPr>
          <w:spacing w:val="-2"/>
        </w:rPr>
        <w:t xml:space="preserve"> </w:t>
      </w:r>
      <w:r>
        <w:t>other</w:t>
      </w:r>
      <w:r>
        <w:rPr>
          <w:spacing w:val="-5"/>
        </w:rPr>
        <w:t xml:space="preserve"> </w:t>
      </w:r>
      <w:r>
        <w:t>staff:</w:t>
      </w:r>
      <w:r>
        <w:rPr>
          <w:spacing w:val="-4"/>
        </w:rPr>
        <w:t xml:space="preserve"> </w:t>
      </w:r>
      <w:r>
        <w:t>all</w:t>
      </w:r>
      <w:r>
        <w:rPr>
          <w:spacing w:val="-2"/>
        </w:rPr>
        <w:t xml:space="preserve"> </w:t>
      </w:r>
      <w:r>
        <w:t>staff</w:t>
      </w:r>
      <w:r>
        <w:rPr>
          <w:spacing w:val="-1"/>
        </w:rPr>
        <w:t xml:space="preserve"> </w:t>
      </w:r>
      <w:r>
        <w:t>within</w:t>
      </w:r>
      <w:r>
        <w:rPr>
          <w:spacing w:val="-4"/>
        </w:rPr>
        <w:t xml:space="preserve"> </w:t>
      </w:r>
      <w:r>
        <w:t>the</w:t>
      </w:r>
      <w:r>
        <w:rPr>
          <w:spacing w:val="-4"/>
        </w:rPr>
        <w:t xml:space="preserve"> </w:t>
      </w:r>
      <w:r>
        <w:t>organisation</w:t>
      </w:r>
      <w:r>
        <w:rPr>
          <w:spacing w:val="-1"/>
        </w:rPr>
        <w:t xml:space="preserve"> </w:t>
      </w:r>
      <w:r>
        <w:t>have</w:t>
      </w:r>
      <w:r>
        <w:rPr>
          <w:spacing w:val="-2"/>
        </w:rPr>
        <w:t xml:space="preserve"> </w:t>
      </w:r>
      <w:r>
        <w:t>a</w:t>
      </w:r>
      <w:r>
        <w:rPr>
          <w:spacing w:val="-2"/>
        </w:rPr>
        <w:t xml:space="preserve"> </w:t>
      </w:r>
      <w:r>
        <w:t>responsibility</w:t>
      </w:r>
      <w:r>
        <w:rPr>
          <w:spacing w:val="-3"/>
        </w:rPr>
        <w:t xml:space="preserve"> </w:t>
      </w:r>
      <w:r>
        <w:t>to</w:t>
      </w:r>
      <w:r>
        <w:rPr>
          <w:spacing w:val="-4"/>
        </w:rPr>
        <w:t xml:space="preserve"> </w:t>
      </w:r>
      <w:r>
        <w:t>create</w:t>
      </w:r>
      <w:r>
        <w:rPr>
          <w:spacing w:val="-2"/>
        </w:rPr>
        <w:t xml:space="preserve"> </w:t>
      </w:r>
      <w:r>
        <w:t xml:space="preserve">and properly manage records of their activities. Some categories of staff may have </w:t>
      </w:r>
      <w:proofErr w:type="gramStart"/>
      <w:r>
        <w:t>particular additional</w:t>
      </w:r>
      <w:proofErr w:type="gramEnd"/>
      <w:r>
        <w:t xml:space="preserve"> responsibilities which should be identified, defined and assigned. These may include ICT staff, business system owners, and managers and supervisors.</w:t>
      </w:r>
    </w:p>
    <w:p w14:paraId="2B6A70D5" w14:textId="77777777" w:rsidR="009C1536" w:rsidRDefault="009C1536" w:rsidP="009C1536">
      <w:pPr>
        <w:pStyle w:val="Heading1"/>
        <w:spacing w:before="184"/>
      </w:pPr>
      <w:r>
        <w:rPr>
          <w:color w:val="000080"/>
        </w:rPr>
        <w:t>PLANNING</w:t>
      </w:r>
      <w:r>
        <w:rPr>
          <w:color w:val="000080"/>
          <w:spacing w:val="-5"/>
        </w:rPr>
        <w:t xml:space="preserve"> </w:t>
      </w:r>
      <w:r>
        <w:rPr>
          <w:color w:val="000080"/>
        </w:rPr>
        <w:t>FOR</w:t>
      </w:r>
      <w:r>
        <w:rPr>
          <w:color w:val="000080"/>
          <w:spacing w:val="-5"/>
        </w:rPr>
        <w:t xml:space="preserve"> </w:t>
      </w:r>
      <w:r>
        <w:rPr>
          <w:color w:val="000080"/>
        </w:rPr>
        <w:t>AND</w:t>
      </w:r>
      <w:r>
        <w:rPr>
          <w:color w:val="000080"/>
          <w:spacing w:val="-5"/>
        </w:rPr>
        <w:t xml:space="preserve"> </w:t>
      </w:r>
      <w:r>
        <w:rPr>
          <w:color w:val="000080"/>
        </w:rPr>
        <w:t>MEASURING</w:t>
      </w:r>
      <w:r>
        <w:rPr>
          <w:color w:val="000080"/>
          <w:spacing w:val="-4"/>
        </w:rPr>
        <w:t xml:space="preserve"> </w:t>
      </w:r>
      <w:r>
        <w:rPr>
          <w:color w:val="000080"/>
          <w:spacing w:val="-2"/>
        </w:rPr>
        <w:t>PERFORMANCE</w:t>
      </w:r>
    </w:p>
    <w:p w14:paraId="2D777179" w14:textId="77777777" w:rsidR="009C1536" w:rsidRDefault="009C1536" w:rsidP="00C568F6">
      <w:pPr>
        <w:pStyle w:val="BodyText"/>
        <w:spacing w:before="239"/>
        <w:ind w:right="225"/>
      </w:pPr>
      <w:r>
        <w:t xml:space="preserve">To comply with the capability </w:t>
      </w:r>
      <w:proofErr w:type="gramStart"/>
      <w:r>
        <w:t>principle</w:t>
      </w:r>
      <w:proofErr w:type="gramEnd"/>
      <w:r>
        <w:t xml:space="preserve"> organisations should ensure that records, information and data management is a routine part of broader organisational planning processes. This includes setting targets for and measuring the performance of records, information</w:t>
      </w:r>
      <w:r>
        <w:rPr>
          <w:spacing w:val="-2"/>
        </w:rPr>
        <w:t xml:space="preserve"> </w:t>
      </w:r>
      <w:r>
        <w:t>and</w:t>
      </w:r>
      <w:r>
        <w:rPr>
          <w:spacing w:val="-4"/>
        </w:rPr>
        <w:t xml:space="preserve"> </w:t>
      </w:r>
      <w:r>
        <w:t>data</w:t>
      </w:r>
      <w:r>
        <w:rPr>
          <w:spacing w:val="-2"/>
        </w:rPr>
        <w:t xml:space="preserve"> </w:t>
      </w:r>
      <w:r>
        <w:t>management</w:t>
      </w:r>
      <w:r>
        <w:rPr>
          <w:spacing w:val="-4"/>
        </w:rPr>
        <w:t xml:space="preserve"> </w:t>
      </w:r>
      <w:r>
        <w:t>activities</w:t>
      </w:r>
      <w:r>
        <w:rPr>
          <w:spacing w:val="-5"/>
        </w:rPr>
        <w:t xml:space="preserve"> </w:t>
      </w:r>
      <w:r>
        <w:t>so</w:t>
      </w:r>
      <w:r>
        <w:rPr>
          <w:spacing w:val="-4"/>
        </w:rPr>
        <w:t xml:space="preserve"> </w:t>
      </w:r>
      <w:r>
        <w:t>that</w:t>
      </w:r>
      <w:r>
        <w:rPr>
          <w:spacing w:val="-1"/>
        </w:rPr>
        <w:t xml:space="preserve"> </w:t>
      </w:r>
      <w:r>
        <w:t>resources</w:t>
      </w:r>
      <w:r>
        <w:rPr>
          <w:spacing w:val="-3"/>
        </w:rPr>
        <w:t xml:space="preserve"> </w:t>
      </w:r>
      <w:r>
        <w:t>can</w:t>
      </w:r>
      <w:r>
        <w:rPr>
          <w:spacing w:val="-2"/>
        </w:rPr>
        <w:t xml:space="preserve"> </w:t>
      </w:r>
      <w:r>
        <w:t>be</w:t>
      </w:r>
      <w:r>
        <w:rPr>
          <w:spacing w:val="-2"/>
        </w:rPr>
        <w:t xml:space="preserve"> </w:t>
      </w:r>
      <w:r>
        <w:t>applied</w:t>
      </w:r>
      <w:r>
        <w:rPr>
          <w:spacing w:val="-2"/>
        </w:rPr>
        <w:t xml:space="preserve"> </w:t>
      </w:r>
      <w:proofErr w:type="gramStart"/>
      <w:r>
        <w:t>effectively</w:t>
      </w:r>
      <w:proofErr w:type="gramEnd"/>
      <w:r>
        <w:t xml:space="preserve"> and inadequate performance identified and improved.</w:t>
      </w:r>
    </w:p>
    <w:p w14:paraId="5A48FD7B" w14:textId="77777777" w:rsidR="009C1536" w:rsidRDefault="009C1536" w:rsidP="009C1536">
      <w:pPr>
        <w:pStyle w:val="BodyText"/>
        <w:spacing w:before="6"/>
        <w:rPr>
          <w:sz w:val="20"/>
        </w:rPr>
      </w:pPr>
    </w:p>
    <w:p w14:paraId="3D313F4F" w14:textId="77777777" w:rsidR="009C1536" w:rsidRPr="00496E8F" w:rsidRDefault="009C1536" w:rsidP="009C1536">
      <w:pPr>
        <w:pStyle w:val="Heading2"/>
        <w:spacing w:before="1"/>
        <w:rPr>
          <w:sz w:val="24"/>
          <w:szCs w:val="24"/>
        </w:rPr>
      </w:pPr>
      <w:bookmarkStart w:id="10" w:name="Identifiable"/>
      <w:bookmarkStart w:id="11" w:name="_bookmark9"/>
      <w:bookmarkEnd w:id="10"/>
      <w:bookmarkEnd w:id="11"/>
      <w:r w:rsidRPr="00496E8F">
        <w:rPr>
          <w:color w:val="000080"/>
          <w:spacing w:val="-2"/>
          <w:sz w:val="24"/>
          <w:szCs w:val="24"/>
        </w:rPr>
        <w:t>Identifiable</w:t>
      </w:r>
    </w:p>
    <w:p w14:paraId="25569B8F" w14:textId="77777777" w:rsidR="009C1536" w:rsidRDefault="009C1536" w:rsidP="009C1536">
      <w:pPr>
        <w:pStyle w:val="BodyText"/>
        <w:spacing w:before="3"/>
        <w:rPr>
          <w:b/>
          <w:sz w:val="19"/>
        </w:rPr>
      </w:pPr>
    </w:p>
    <w:p w14:paraId="069A78F8" w14:textId="77777777" w:rsidR="009C1536" w:rsidRDefault="009C1536" w:rsidP="00C568F6">
      <w:pPr>
        <w:pStyle w:val="BodyText"/>
        <w:ind w:right="225"/>
      </w:pPr>
      <w:r>
        <w:t>Records,</w:t>
      </w:r>
      <w:r>
        <w:rPr>
          <w:spacing w:val="-2"/>
        </w:rPr>
        <w:t xml:space="preserve"> </w:t>
      </w:r>
      <w:r>
        <w:t>information,</w:t>
      </w:r>
      <w:r>
        <w:rPr>
          <w:spacing w:val="-1"/>
        </w:rPr>
        <w:t xml:space="preserve"> </w:t>
      </w:r>
      <w:r>
        <w:t>and</w:t>
      </w:r>
      <w:r>
        <w:rPr>
          <w:spacing w:val="-1"/>
        </w:rPr>
        <w:t xml:space="preserve"> </w:t>
      </w:r>
      <w:r>
        <w:t>data</w:t>
      </w:r>
      <w:r>
        <w:rPr>
          <w:spacing w:val="-2"/>
        </w:rPr>
        <w:t xml:space="preserve"> </w:t>
      </w:r>
      <w:r>
        <w:t>management</w:t>
      </w:r>
      <w:r>
        <w:rPr>
          <w:spacing w:val="-1"/>
        </w:rPr>
        <w:t xml:space="preserve"> </w:t>
      </w:r>
      <w:r>
        <w:t>plans</w:t>
      </w:r>
      <w:r>
        <w:rPr>
          <w:spacing w:val="-3"/>
        </w:rPr>
        <w:t xml:space="preserve"> </w:t>
      </w:r>
      <w:r>
        <w:t>may</w:t>
      </w:r>
      <w:r>
        <w:rPr>
          <w:spacing w:val="-3"/>
        </w:rPr>
        <w:t xml:space="preserve"> </w:t>
      </w:r>
      <w:r>
        <w:t>be</w:t>
      </w:r>
      <w:r>
        <w:rPr>
          <w:spacing w:val="-5"/>
        </w:rPr>
        <w:t xml:space="preserve"> </w:t>
      </w:r>
      <w:r>
        <w:t>standalone</w:t>
      </w:r>
      <w:r>
        <w:rPr>
          <w:spacing w:val="-5"/>
        </w:rPr>
        <w:t xml:space="preserve"> </w:t>
      </w:r>
      <w:r>
        <w:t>documents</w:t>
      </w:r>
      <w:r>
        <w:rPr>
          <w:spacing w:val="-3"/>
        </w:rPr>
        <w:t xml:space="preserve"> </w:t>
      </w:r>
      <w:r>
        <w:t>or</w:t>
      </w:r>
      <w:r>
        <w:rPr>
          <w:spacing w:val="-5"/>
        </w:rPr>
        <w:t xml:space="preserve"> </w:t>
      </w:r>
      <w:r>
        <w:t>can</w:t>
      </w:r>
      <w:r>
        <w:rPr>
          <w:spacing w:val="-4"/>
        </w:rPr>
        <w:t xml:space="preserve"> </w:t>
      </w:r>
      <w:r>
        <w:t>be incorporated into broader corporate plans. They must, however, clearly identify the activities, resources, and performance indicators in place to perform the records, information, and data management functions of the organisation.</w:t>
      </w:r>
    </w:p>
    <w:p w14:paraId="6F1F8886" w14:textId="77777777" w:rsidR="009C1536" w:rsidRDefault="009C1536" w:rsidP="009C1536">
      <w:pPr>
        <w:pStyle w:val="BodyText"/>
        <w:spacing w:before="9"/>
        <w:rPr>
          <w:sz w:val="19"/>
        </w:rPr>
      </w:pPr>
    </w:p>
    <w:p w14:paraId="27C572FE" w14:textId="77777777" w:rsidR="009C1536" w:rsidRDefault="009C1536" w:rsidP="00C568F6">
      <w:pPr>
        <w:pStyle w:val="BodyText"/>
        <w:ind w:right="225"/>
      </w:pPr>
      <w:r>
        <w:t>Performance Indicators for example may be embedded in Position Descriptions, detailing the</w:t>
      </w:r>
      <w:r>
        <w:rPr>
          <w:spacing w:val="-4"/>
        </w:rPr>
        <w:t xml:space="preserve"> </w:t>
      </w:r>
      <w:r>
        <w:t>records,</w:t>
      </w:r>
      <w:r>
        <w:rPr>
          <w:spacing w:val="-2"/>
        </w:rPr>
        <w:t xml:space="preserve"> </w:t>
      </w:r>
      <w:r>
        <w:t>information</w:t>
      </w:r>
      <w:r>
        <w:rPr>
          <w:spacing w:val="-4"/>
        </w:rPr>
        <w:t xml:space="preserve"> </w:t>
      </w:r>
      <w:r>
        <w:t>and</w:t>
      </w:r>
      <w:r>
        <w:rPr>
          <w:spacing w:val="-4"/>
        </w:rPr>
        <w:t xml:space="preserve"> </w:t>
      </w:r>
      <w:r>
        <w:t>data</w:t>
      </w:r>
      <w:r>
        <w:rPr>
          <w:spacing w:val="-2"/>
        </w:rPr>
        <w:t xml:space="preserve"> </w:t>
      </w:r>
      <w:r>
        <w:t>management</w:t>
      </w:r>
      <w:r>
        <w:rPr>
          <w:spacing w:val="-4"/>
        </w:rPr>
        <w:t xml:space="preserve"> </w:t>
      </w:r>
      <w:r>
        <w:t>expectations</w:t>
      </w:r>
      <w:r>
        <w:rPr>
          <w:spacing w:val="-3"/>
        </w:rPr>
        <w:t xml:space="preserve"> </w:t>
      </w:r>
      <w:r>
        <w:t>of</w:t>
      </w:r>
      <w:r>
        <w:rPr>
          <w:spacing w:val="-4"/>
        </w:rPr>
        <w:t xml:space="preserve"> </w:t>
      </w:r>
      <w:r>
        <w:t>the</w:t>
      </w:r>
      <w:r>
        <w:rPr>
          <w:spacing w:val="-2"/>
        </w:rPr>
        <w:t xml:space="preserve"> </w:t>
      </w:r>
      <w:r>
        <w:t>role</w:t>
      </w:r>
      <w:r>
        <w:rPr>
          <w:spacing w:val="-2"/>
        </w:rPr>
        <w:t xml:space="preserve"> </w:t>
      </w:r>
      <w:r>
        <w:t>being</w:t>
      </w:r>
      <w:r>
        <w:rPr>
          <w:spacing w:val="-5"/>
        </w:rPr>
        <w:t xml:space="preserve"> </w:t>
      </w:r>
      <w:r>
        <w:t>performed.</w:t>
      </w:r>
    </w:p>
    <w:p w14:paraId="5CD94CEB" w14:textId="77777777" w:rsidR="009C1536" w:rsidRDefault="009C1536" w:rsidP="009C1536">
      <w:pPr>
        <w:pStyle w:val="BodyText"/>
        <w:spacing w:before="8"/>
        <w:rPr>
          <w:sz w:val="20"/>
        </w:rPr>
      </w:pPr>
    </w:p>
    <w:p w14:paraId="1768BAA0" w14:textId="77777777" w:rsidR="009C1536" w:rsidRPr="00496E8F" w:rsidRDefault="009C1536" w:rsidP="009C1536">
      <w:pPr>
        <w:pStyle w:val="Heading2"/>
        <w:rPr>
          <w:color w:val="002060"/>
          <w:sz w:val="24"/>
          <w:szCs w:val="24"/>
        </w:rPr>
      </w:pPr>
      <w:bookmarkStart w:id="12" w:name="Planned"/>
      <w:bookmarkStart w:id="13" w:name="_bookmark10"/>
      <w:bookmarkEnd w:id="12"/>
      <w:bookmarkEnd w:id="13"/>
      <w:r w:rsidRPr="00496E8F">
        <w:rPr>
          <w:color w:val="002060"/>
          <w:spacing w:val="-2"/>
          <w:sz w:val="24"/>
          <w:szCs w:val="24"/>
        </w:rPr>
        <w:t>Planned</w:t>
      </w:r>
    </w:p>
    <w:p w14:paraId="27CC4B24" w14:textId="77777777" w:rsidR="009C1536" w:rsidRDefault="009C1536" w:rsidP="009C1536">
      <w:pPr>
        <w:pStyle w:val="BodyText"/>
        <w:spacing w:before="3"/>
        <w:rPr>
          <w:b/>
          <w:sz w:val="19"/>
        </w:rPr>
      </w:pPr>
    </w:p>
    <w:p w14:paraId="636B74B3" w14:textId="42DC67C9" w:rsidR="009C1536" w:rsidRDefault="009C1536" w:rsidP="00C568F6">
      <w:pPr>
        <w:pStyle w:val="BodyText"/>
        <w:ind w:right="178"/>
        <w:rPr>
          <w:spacing w:val="-2"/>
        </w:rPr>
      </w:pPr>
      <w:r>
        <w:t>Having</w:t>
      </w:r>
      <w:r>
        <w:rPr>
          <w:spacing w:val="-4"/>
        </w:rPr>
        <w:t xml:space="preserve"> </w:t>
      </w:r>
      <w:r>
        <w:t>identified</w:t>
      </w:r>
      <w:r>
        <w:rPr>
          <w:spacing w:val="-5"/>
        </w:rPr>
        <w:t xml:space="preserve"> </w:t>
      </w:r>
      <w:r>
        <w:t>their</w:t>
      </w:r>
      <w:r>
        <w:rPr>
          <w:spacing w:val="-5"/>
        </w:rPr>
        <w:t xml:space="preserve"> </w:t>
      </w:r>
      <w:r>
        <w:t>existing</w:t>
      </w:r>
      <w:r>
        <w:rPr>
          <w:spacing w:val="-4"/>
        </w:rPr>
        <w:t xml:space="preserve"> </w:t>
      </w:r>
      <w:r>
        <w:t>capabilities</w:t>
      </w:r>
      <w:r>
        <w:rPr>
          <w:spacing w:val="-4"/>
        </w:rPr>
        <w:t xml:space="preserve"> </w:t>
      </w:r>
      <w:r>
        <w:t>and</w:t>
      </w:r>
      <w:r>
        <w:rPr>
          <w:spacing w:val="-5"/>
        </w:rPr>
        <w:t xml:space="preserve"> </w:t>
      </w:r>
      <w:r>
        <w:t>resource</w:t>
      </w:r>
      <w:r>
        <w:rPr>
          <w:spacing w:val="-3"/>
        </w:rPr>
        <w:t xml:space="preserve"> </w:t>
      </w:r>
      <w:r>
        <w:t>requirements,</w:t>
      </w:r>
      <w:r>
        <w:rPr>
          <w:spacing w:val="-5"/>
        </w:rPr>
        <w:t xml:space="preserve"> </w:t>
      </w:r>
      <w:r>
        <w:t>organisations</w:t>
      </w:r>
      <w:r>
        <w:rPr>
          <w:spacing w:val="-4"/>
        </w:rPr>
        <w:t xml:space="preserve"> </w:t>
      </w:r>
      <w:r>
        <w:t>should develop and implement annual plans that maintain or improve records, information, and data management capabilities. This includes identifying and measuring performance indicators that can identify underperformance and guide the future application of</w:t>
      </w:r>
      <w:r>
        <w:rPr>
          <w:spacing w:val="40"/>
        </w:rPr>
        <w:t xml:space="preserve"> </w:t>
      </w:r>
      <w:r>
        <w:rPr>
          <w:spacing w:val="-2"/>
        </w:rPr>
        <w:t>resources.</w:t>
      </w:r>
    </w:p>
    <w:p w14:paraId="1C865999" w14:textId="77777777" w:rsidR="00C568F6" w:rsidRDefault="00C568F6" w:rsidP="00C568F6">
      <w:pPr>
        <w:pStyle w:val="BodyText"/>
        <w:ind w:right="178"/>
      </w:pPr>
    </w:p>
    <w:p w14:paraId="2A01BB83" w14:textId="6927F24F" w:rsidR="009C1536" w:rsidRDefault="009C1536" w:rsidP="009C1536">
      <w:pPr>
        <w:pStyle w:val="Heading2"/>
        <w:spacing w:before="30"/>
        <w:rPr>
          <w:color w:val="000080"/>
          <w:spacing w:val="-2"/>
          <w:sz w:val="24"/>
          <w:szCs w:val="24"/>
        </w:rPr>
      </w:pPr>
      <w:r w:rsidRPr="00496E8F">
        <w:rPr>
          <w:color w:val="000080"/>
          <w:spacing w:val="-2"/>
          <w:sz w:val="24"/>
          <w:szCs w:val="24"/>
        </w:rPr>
        <w:t>Supported</w:t>
      </w:r>
    </w:p>
    <w:p w14:paraId="3C87B596" w14:textId="77777777" w:rsidR="00C568F6" w:rsidRPr="00C568F6" w:rsidRDefault="00C568F6" w:rsidP="00C568F6">
      <w:pPr>
        <w:spacing w:before="0"/>
      </w:pPr>
    </w:p>
    <w:p w14:paraId="0AA328AB" w14:textId="77777777" w:rsidR="009C1536" w:rsidRDefault="009C1536" w:rsidP="00C568F6">
      <w:pPr>
        <w:pStyle w:val="BodyText"/>
      </w:pPr>
      <w:r>
        <w:t>Records, information, and data management plans need to be developed with input from people</w:t>
      </w:r>
      <w:r>
        <w:rPr>
          <w:spacing w:val="-2"/>
        </w:rPr>
        <w:t xml:space="preserve"> </w:t>
      </w:r>
      <w:r>
        <w:t>who</w:t>
      </w:r>
      <w:r>
        <w:rPr>
          <w:spacing w:val="-4"/>
        </w:rPr>
        <w:t xml:space="preserve"> </w:t>
      </w:r>
      <w:r>
        <w:t>have</w:t>
      </w:r>
      <w:r>
        <w:rPr>
          <w:spacing w:val="-4"/>
        </w:rPr>
        <w:t xml:space="preserve"> </w:t>
      </w:r>
      <w:r>
        <w:t>an</w:t>
      </w:r>
      <w:r>
        <w:rPr>
          <w:spacing w:val="-4"/>
        </w:rPr>
        <w:t xml:space="preserve"> </w:t>
      </w:r>
      <w:r>
        <w:t>adequate</w:t>
      </w:r>
      <w:r>
        <w:rPr>
          <w:spacing w:val="-4"/>
        </w:rPr>
        <w:t xml:space="preserve"> </w:t>
      </w:r>
      <w:r>
        <w:t>understanding</w:t>
      </w:r>
      <w:r>
        <w:rPr>
          <w:spacing w:val="-3"/>
        </w:rPr>
        <w:t xml:space="preserve"> </w:t>
      </w:r>
      <w:r>
        <w:t>of</w:t>
      </w:r>
      <w:r>
        <w:rPr>
          <w:spacing w:val="-3"/>
        </w:rPr>
        <w:t xml:space="preserve"> </w:t>
      </w:r>
      <w:r>
        <w:t>professional</w:t>
      </w:r>
      <w:r>
        <w:rPr>
          <w:spacing w:val="-5"/>
        </w:rPr>
        <w:t xml:space="preserve"> </w:t>
      </w:r>
      <w:r>
        <w:t>requirements.</w:t>
      </w:r>
      <w:r>
        <w:rPr>
          <w:spacing w:val="-3"/>
        </w:rPr>
        <w:t xml:space="preserve"> </w:t>
      </w:r>
      <w:r>
        <w:t>They</w:t>
      </w:r>
      <w:r>
        <w:rPr>
          <w:spacing w:val="-5"/>
        </w:rPr>
        <w:t xml:space="preserve"> </w:t>
      </w:r>
      <w:r>
        <w:t>must</w:t>
      </w:r>
      <w:r>
        <w:rPr>
          <w:spacing w:val="-1"/>
        </w:rPr>
        <w:t xml:space="preserve"> </w:t>
      </w:r>
      <w:r>
        <w:t>be communicated to all relevant staff and supported by adequate resources.</w:t>
      </w:r>
    </w:p>
    <w:p w14:paraId="305BE976" w14:textId="77777777" w:rsidR="009C1536" w:rsidRDefault="009C1536" w:rsidP="009C1536">
      <w:pPr>
        <w:pStyle w:val="BodyText"/>
        <w:spacing w:before="8"/>
        <w:rPr>
          <w:sz w:val="19"/>
        </w:rPr>
      </w:pPr>
    </w:p>
    <w:p w14:paraId="51181654" w14:textId="77777777" w:rsidR="009C1536" w:rsidRDefault="009C1536" w:rsidP="00C568F6">
      <w:pPr>
        <w:pStyle w:val="BodyText"/>
        <w:ind w:right="137"/>
      </w:pPr>
      <w:r>
        <w:t>Information, data, and records management professionals should be supported to keep up</w:t>
      </w:r>
      <w:r>
        <w:rPr>
          <w:spacing w:val="40"/>
        </w:rPr>
        <w:t xml:space="preserve"> </w:t>
      </w:r>
      <w:r>
        <w:t>to date with changes in their profession, organisation, government, and society. In conjunction</w:t>
      </w:r>
      <w:r>
        <w:rPr>
          <w:spacing w:val="-4"/>
        </w:rPr>
        <w:t xml:space="preserve"> </w:t>
      </w:r>
      <w:r>
        <w:t>with</w:t>
      </w:r>
      <w:r>
        <w:rPr>
          <w:spacing w:val="-4"/>
        </w:rPr>
        <w:t xml:space="preserve"> </w:t>
      </w:r>
      <w:r>
        <w:t>professional</w:t>
      </w:r>
      <w:r>
        <w:rPr>
          <w:spacing w:val="-5"/>
        </w:rPr>
        <w:t xml:space="preserve"> </w:t>
      </w:r>
      <w:r>
        <w:t>development</w:t>
      </w:r>
      <w:r>
        <w:rPr>
          <w:spacing w:val="-4"/>
        </w:rPr>
        <w:t xml:space="preserve"> </w:t>
      </w:r>
      <w:r>
        <w:t>opportunities,</w:t>
      </w:r>
      <w:r>
        <w:rPr>
          <w:spacing w:val="-5"/>
        </w:rPr>
        <w:t xml:space="preserve"> </w:t>
      </w:r>
      <w:r>
        <w:t>professionals</w:t>
      </w:r>
      <w:r>
        <w:rPr>
          <w:spacing w:val="-3"/>
        </w:rPr>
        <w:t xml:space="preserve"> </w:t>
      </w:r>
      <w:r>
        <w:t>can</w:t>
      </w:r>
      <w:r>
        <w:rPr>
          <w:spacing w:val="-2"/>
        </w:rPr>
        <w:t xml:space="preserve"> </w:t>
      </w:r>
      <w:r>
        <w:t>keep</w:t>
      </w:r>
      <w:r>
        <w:rPr>
          <w:spacing w:val="-4"/>
        </w:rPr>
        <w:t xml:space="preserve"> </w:t>
      </w:r>
      <w:r>
        <w:t>up</w:t>
      </w:r>
      <w:r>
        <w:rPr>
          <w:spacing w:val="-4"/>
        </w:rPr>
        <w:t xml:space="preserve"> </w:t>
      </w:r>
      <w:r>
        <w:t>to</w:t>
      </w:r>
      <w:r>
        <w:rPr>
          <w:spacing w:val="-4"/>
        </w:rPr>
        <w:t xml:space="preserve"> </w:t>
      </w:r>
      <w:r>
        <w:t>date with changes by participating in regular meetings facilitated by the Territory Records Office, such as the Records and Information Management Community of Practice (</w:t>
      </w:r>
      <w:proofErr w:type="spellStart"/>
      <w:r>
        <w:t>RIMCoP</w:t>
      </w:r>
      <w:proofErr w:type="spellEnd"/>
      <w:r>
        <w:t>).</w:t>
      </w:r>
    </w:p>
    <w:p w14:paraId="241D72C7" w14:textId="77777777" w:rsidR="009C1536" w:rsidRDefault="009C1536" w:rsidP="009C1536">
      <w:pPr>
        <w:pStyle w:val="BodyText"/>
        <w:spacing w:before="9"/>
        <w:rPr>
          <w:sz w:val="19"/>
        </w:rPr>
      </w:pPr>
    </w:p>
    <w:p w14:paraId="18C9031A" w14:textId="77777777" w:rsidR="009C1536" w:rsidRDefault="009C1536" w:rsidP="009C1536">
      <w:pPr>
        <w:pStyle w:val="BodyText"/>
        <w:spacing w:before="1"/>
        <w:ind w:left="119" w:right="225"/>
      </w:pPr>
      <w:r>
        <w:t>Keeping up to date with organisational change is important – particularly when new software, hardware and other technological solutions are procured or implemented by business</w:t>
      </w:r>
      <w:r>
        <w:rPr>
          <w:spacing w:val="-3"/>
        </w:rPr>
        <w:t xml:space="preserve"> </w:t>
      </w:r>
      <w:r>
        <w:t>areas.</w:t>
      </w:r>
      <w:r>
        <w:rPr>
          <w:spacing w:val="-3"/>
        </w:rPr>
        <w:t xml:space="preserve"> </w:t>
      </w:r>
      <w:r>
        <w:t>Staff</w:t>
      </w:r>
      <w:r>
        <w:rPr>
          <w:spacing w:val="-1"/>
        </w:rPr>
        <w:t xml:space="preserve"> </w:t>
      </w:r>
      <w:r>
        <w:t>responsible</w:t>
      </w:r>
      <w:r>
        <w:rPr>
          <w:spacing w:val="-5"/>
        </w:rPr>
        <w:t xml:space="preserve"> </w:t>
      </w:r>
      <w:r>
        <w:t>for</w:t>
      </w:r>
      <w:r>
        <w:rPr>
          <w:spacing w:val="-5"/>
        </w:rPr>
        <w:t xml:space="preserve"> </w:t>
      </w:r>
      <w:r>
        <w:t>records,</w:t>
      </w:r>
      <w:r>
        <w:rPr>
          <w:spacing w:val="-5"/>
        </w:rPr>
        <w:t xml:space="preserve"> </w:t>
      </w:r>
      <w:r>
        <w:t>information</w:t>
      </w:r>
      <w:r>
        <w:rPr>
          <w:spacing w:val="-1"/>
        </w:rPr>
        <w:t xml:space="preserve"> </w:t>
      </w:r>
      <w:r>
        <w:t>and</w:t>
      </w:r>
      <w:r>
        <w:rPr>
          <w:spacing w:val="-4"/>
        </w:rPr>
        <w:t xml:space="preserve"> </w:t>
      </w:r>
      <w:r>
        <w:t>data</w:t>
      </w:r>
      <w:r>
        <w:rPr>
          <w:spacing w:val="-2"/>
        </w:rPr>
        <w:t xml:space="preserve"> </w:t>
      </w:r>
      <w:r>
        <w:t>management</w:t>
      </w:r>
      <w:r>
        <w:rPr>
          <w:spacing w:val="-1"/>
        </w:rPr>
        <w:t xml:space="preserve"> </w:t>
      </w:r>
      <w:r>
        <w:t>must</w:t>
      </w:r>
      <w:r>
        <w:rPr>
          <w:spacing w:val="-3"/>
        </w:rPr>
        <w:t xml:space="preserve"> </w:t>
      </w:r>
      <w:r>
        <w:t>be involved</w:t>
      </w:r>
      <w:r>
        <w:rPr>
          <w:spacing w:val="-4"/>
        </w:rPr>
        <w:t xml:space="preserve"> </w:t>
      </w:r>
      <w:r>
        <w:t>in</w:t>
      </w:r>
      <w:r>
        <w:rPr>
          <w:spacing w:val="-4"/>
        </w:rPr>
        <w:t xml:space="preserve"> </w:t>
      </w:r>
      <w:r>
        <w:t>and</w:t>
      </w:r>
      <w:r>
        <w:rPr>
          <w:spacing w:val="-4"/>
        </w:rPr>
        <w:t xml:space="preserve"> </w:t>
      </w:r>
      <w:r>
        <w:t>kept</w:t>
      </w:r>
      <w:r>
        <w:rPr>
          <w:spacing w:val="-1"/>
        </w:rPr>
        <w:t xml:space="preserve"> </w:t>
      </w:r>
      <w:r>
        <w:t>informed</w:t>
      </w:r>
      <w:r>
        <w:rPr>
          <w:spacing w:val="-4"/>
        </w:rPr>
        <w:t xml:space="preserve"> </w:t>
      </w:r>
      <w:r>
        <w:t>of</w:t>
      </w:r>
      <w:r>
        <w:rPr>
          <w:spacing w:val="-4"/>
        </w:rPr>
        <w:t xml:space="preserve"> </w:t>
      </w:r>
      <w:r>
        <w:t>organisational</w:t>
      </w:r>
      <w:r>
        <w:rPr>
          <w:spacing w:val="-2"/>
        </w:rPr>
        <w:t xml:space="preserve"> </w:t>
      </w:r>
      <w:r>
        <w:t>activities</w:t>
      </w:r>
      <w:r>
        <w:rPr>
          <w:spacing w:val="-3"/>
        </w:rPr>
        <w:t xml:space="preserve"> </w:t>
      </w:r>
      <w:r>
        <w:t>and</w:t>
      </w:r>
      <w:r>
        <w:rPr>
          <w:spacing w:val="-4"/>
        </w:rPr>
        <w:t xml:space="preserve"> </w:t>
      </w:r>
      <w:r>
        <w:t>changes</w:t>
      </w:r>
      <w:r>
        <w:rPr>
          <w:spacing w:val="-5"/>
        </w:rPr>
        <w:t xml:space="preserve"> </w:t>
      </w:r>
      <w:r>
        <w:t>that</w:t>
      </w:r>
      <w:r>
        <w:rPr>
          <w:spacing w:val="-1"/>
        </w:rPr>
        <w:t xml:space="preserve"> </w:t>
      </w:r>
      <w:r>
        <w:t>impact</w:t>
      </w:r>
      <w:r>
        <w:rPr>
          <w:spacing w:val="-1"/>
        </w:rPr>
        <w:t xml:space="preserve"> </w:t>
      </w:r>
      <w:r>
        <w:t>on</w:t>
      </w:r>
      <w:r>
        <w:rPr>
          <w:spacing w:val="-4"/>
        </w:rPr>
        <w:t xml:space="preserve"> </w:t>
      </w:r>
      <w:r>
        <w:t>the organisation’s information assets and their management. This can include:</w:t>
      </w:r>
    </w:p>
    <w:p w14:paraId="7288C8DF" w14:textId="77777777" w:rsidR="009C1536" w:rsidRDefault="009C1536" w:rsidP="009C1536">
      <w:pPr>
        <w:pStyle w:val="BodyText"/>
        <w:spacing w:before="6"/>
        <w:rPr>
          <w:sz w:val="19"/>
        </w:rPr>
      </w:pPr>
    </w:p>
    <w:p w14:paraId="048EF758" w14:textId="77777777" w:rsidR="009C1536" w:rsidRDefault="009C1536" w:rsidP="009C1536">
      <w:pPr>
        <w:pStyle w:val="ListParagraph"/>
        <w:widowControl w:val="0"/>
        <w:numPr>
          <w:ilvl w:val="0"/>
          <w:numId w:val="5"/>
        </w:numPr>
        <w:tabs>
          <w:tab w:val="left" w:pos="1113"/>
          <w:tab w:val="left" w:pos="1114"/>
        </w:tabs>
        <w:adjustRightInd/>
        <w:spacing w:before="0"/>
        <w:ind w:left="1113" w:right="167"/>
        <w:contextualSpacing w:val="0"/>
      </w:pPr>
      <w:r>
        <w:t>changes</w:t>
      </w:r>
      <w:r>
        <w:rPr>
          <w:spacing w:val="-4"/>
        </w:rPr>
        <w:t xml:space="preserve"> </w:t>
      </w:r>
      <w:r>
        <w:t>in</w:t>
      </w:r>
      <w:r>
        <w:rPr>
          <w:spacing w:val="-2"/>
        </w:rPr>
        <w:t xml:space="preserve"> </w:t>
      </w:r>
      <w:r>
        <w:t>legislation,</w:t>
      </w:r>
      <w:r>
        <w:rPr>
          <w:spacing w:val="-3"/>
        </w:rPr>
        <w:t xml:space="preserve"> </w:t>
      </w:r>
      <w:r>
        <w:t>standards,</w:t>
      </w:r>
      <w:r>
        <w:rPr>
          <w:spacing w:val="-3"/>
        </w:rPr>
        <w:t xml:space="preserve"> </w:t>
      </w:r>
      <w:r>
        <w:t>practices</w:t>
      </w:r>
      <w:r>
        <w:rPr>
          <w:spacing w:val="-4"/>
        </w:rPr>
        <w:t xml:space="preserve"> </w:t>
      </w:r>
      <w:r>
        <w:t>and</w:t>
      </w:r>
      <w:r>
        <w:rPr>
          <w:spacing w:val="-5"/>
        </w:rPr>
        <w:t xml:space="preserve"> </w:t>
      </w:r>
      <w:r>
        <w:t>organisational</w:t>
      </w:r>
      <w:r>
        <w:rPr>
          <w:spacing w:val="-6"/>
        </w:rPr>
        <w:t xml:space="preserve"> </w:t>
      </w:r>
      <w:r>
        <w:t>responsibilities</w:t>
      </w:r>
      <w:r>
        <w:rPr>
          <w:spacing w:val="-6"/>
        </w:rPr>
        <w:t xml:space="preserve"> </w:t>
      </w:r>
      <w:r>
        <w:t xml:space="preserve">that may impact on the need to create and keep records, information and </w:t>
      </w:r>
      <w:proofErr w:type="gramStart"/>
      <w:r>
        <w:t>data;</w:t>
      </w:r>
      <w:proofErr w:type="gramEnd"/>
    </w:p>
    <w:p w14:paraId="7BB3A6D5" w14:textId="77777777" w:rsidR="009C1536" w:rsidRDefault="009C1536" w:rsidP="009C1536">
      <w:pPr>
        <w:pStyle w:val="ListParagraph"/>
        <w:widowControl w:val="0"/>
        <w:numPr>
          <w:ilvl w:val="0"/>
          <w:numId w:val="5"/>
        </w:numPr>
        <w:tabs>
          <w:tab w:val="left" w:pos="1113"/>
          <w:tab w:val="left" w:pos="1114"/>
        </w:tabs>
        <w:adjustRightInd/>
        <w:spacing w:before="0" w:line="242" w:lineRule="auto"/>
        <w:ind w:left="1113" w:right="243"/>
        <w:contextualSpacing w:val="0"/>
      </w:pPr>
      <w:r>
        <w:t>machinery of government and other organisational changes that may influence organisational</w:t>
      </w:r>
      <w:r>
        <w:rPr>
          <w:spacing w:val="-5"/>
        </w:rPr>
        <w:t xml:space="preserve"> </w:t>
      </w:r>
      <w:r>
        <w:t>responsibility</w:t>
      </w:r>
      <w:r>
        <w:rPr>
          <w:spacing w:val="-3"/>
        </w:rPr>
        <w:t xml:space="preserve"> </w:t>
      </w:r>
      <w:r>
        <w:t>for</w:t>
      </w:r>
      <w:r>
        <w:rPr>
          <w:spacing w:val="-2"/>
        </w:rPr>
        <w:t xml:space="preserve"> </w:t>
      </w:r>
      <w:r>
        <w:t>and</w:t>
      </w:r>
      <w:r>
        <w:rPr>
          <w:spacing w:val="-2"/>
        </w:rPr>
        <w:t xml:space="preserve"> </w:t>
      </w:r>
      <w:r>
        <w:t>access</w:t>
      </w:r>
      <w:r>
        <w:rPr>
          <w:spacing w:val="-5"/>
        </w:rPr>
        <w:t xml:space="preserve"> </w:t>
      </w:r>
      <w:r>
        <w:t>to</w:t>
      </w:r>
      <w:r>
        <w:rPr>
          <w:spacing w:val="-4"/>
        </w:rPr>
        <w:t xml:space="preserve"> </w:t>
      </w:r>
      <w:r>
        <w:t>records,</w:t>
      </w:r>
      <w:r>
        <w:rPr>
          <w:spacing w:val="-2"/>
        </w:rPr>
        <w:t xml:space="preserve"> </w:t>
      </w:r>
      <w:r>
        <w:t>information,</w:t>
      </w:r>
      <w:r>
        <w:rPr>
          <w:spacing w:val="-4"/>
        </w:rPr>
        <w:t xml:space="preserve"> </w:t>
      </w:r>
      <w:r>
        <w:t>and</w:t>
      </w:r>
      <w:r>
        <w:rPr>
          <w:spacing w:val="-4"/>
        </w:rPr>
        <w:t xml:space="preserve"> </w:t>
      </w:r>
      <w:r>
        <w:t>data;</w:t>
      </w:r>
      <w:r>
        <w:rPr>
          <w:spacing w:val="-2"/>
        </w:rPr>
        <w:t xml:space="preserve"> </w:t>
      </w:r>
      <w:r>
        <w:t>and</w:t>
      </w:r>
    </w:p>
    <w:p w14:paraId="36143E9A" w14:textId="77777777" w:rsidR="009C1536" w:rsidRDefault="009C1536" w:rsidP="009C1536">
      <w:pPr>
        <w:pStyle w:val="ListParagraph"/>
        <w:widowControl w:val="0"/>
        <w:numPr>
          <w:ilvl w:val="0"/>
          <w:numId w:val="5"/>
        </w:numPr>
        <w:tabs>
          <w:tab w:val="left" w:pos="1113"/>
          <w:tab w:val="left" w:pos="1114"/>
        </w:tabs>
        <w:adjustRightInd/>
        <w:spacing w:before="0"/>
        <w:ind w:left="1113" w:right="341"/>
        <w:contextualSpacing w:val="0"/>
      </w:pPr>
      <w:r>
        <w:t>information and communication technology investment decisions and other changes</w:t>
      </w:r>
      <w:r>
        <w:rPr>
          <w:spacing w:val="-5"/>
        </w:rPr>
        <w:t xml:space="preserve"> </w:t>
      </w:r>
      <w:r>
        <w:t>that</w:t>
      </w:r>
      <w:r>
        <w:rPr>
          <w:spacing w:val="-2"/>
        </w:rPr>
        <w:t xml:space="preserve"> </w:t>
      </w:r>
      <w:r>
        <w:t>may</w:t>
      </w:r>
      <w:r>
        <w:rPr>
          <w:spacing w:val="-4"/>
        </w:rPr>
        <w:t xml:space="preserve"> </w:t>
      </w:r>
      <w:r>
        <w:t>influence</w:t>
      </w:r>
      <w:r>
        <w:rPr>
          <w:spacing w:val="-3"/>
        </w:rPr>
        <w:t xml:space="preserve"> </w:t>
      </w:r>
      <w:r>
        <w:t>the</w:t>
      </w:r>
      <w:r>
        <w:rPr>
          <w:spacing w:val="-3"/>
        </w:rPr>
        <w:t xml:space="preserve"> </w:t>
      </w:r>
      <w:r>
        <w:t>systems</w:t>
      </w:r>
      <w:r>
        <w:rPr>
          <w:spacing w:val="-5"/>
        </w:rPr>
        <w:t xml:space="preserve"> </w:t>
      </w:r>
      <w:r>
        <w:t>that</w:t>
      </w:r>
      <w:r>
        <w:rPr>
          <w:spacing w:val="-4"/>
        </w:rPr>
        <w:t xml:space="preserve"> </w:t>
      </w:r>
      <w:r>
        <w:t>capture</w:t>
      </w:r>
      <w:r>
        <w:rPr>
          <w:spacing w:val="-4"/>
        </w:rPr>
        <w:t xml:space="preserve"> </w:t>
      </w:r>
      <w:r>
        <w:t>the</w:t>
      </w:r>
      <w:r>
        <w:rPr>
          <w:spacing w:val="-4"/>
        </w:rPr>
        <w:t xml:space="preserve"> </w:t>
      </w:r>
      <w:r>
        <w:t>organisation’s</w:t>
      </w:r>
      <w:r>
        <w:rPr>
          <w:spacing w:val="-4"/>
        </w:rPr>
        <w:t xml:space="preserve"> </w:t>
      </w:r>
      <w:r>
        <w:t>records, information and data or the way these systems are used.</w:t>
      </w:r>
    </w:p>
    <w:p w14:paraId="022D4546" w14:textId="77777777" w:rsidR="009C1536" w:rsidRPr="00496E8F" w:rsidRDefault="009C1536" w:rsidP="00C568F6">
      <w:pPr>
        <w:pStyle w:val="Heading2"/>
        <w:rPr>
          <w:sz w:val="24"/>
          <w:szCs w:val="24"/>
        </w:rPr>
      </w:pPr>
      <w:r w:rsidRPr="00496E8F">
        <w:rPr>
          <w:color w:val="000080"/>
          <w:sz w:val="24"/>
          <w:szCs w:val="24"/>
        </w:rPr>
        <w:t>Measured</w:t>
      </w:r>
      <w:r w:rsidRPr="00496E8F">
        <w:rPr>
          <w:color w:val="000080"/>
          <w:spacing w:val="-1"/>
          <w:sz w:val="24"/>
          <w:szCs w:val="24"/>
        </w:rPr>
        <w:t xml:space="preserve"> </w:t>
      </w:r>
      <w:r w:rsidRPr="00496E8F">
        <w:rPr>
          <w:color w:val="000080"/>
          <w:sz w:val="24"/>
          <w:szCs w:val="24"/>
        </w:rPr>
        <w:t>and</w:t>
      </w:r>
      <w:r w:rsidRPr="00496E8F">
        <w:rPr>
          <w:color w:val="000080"/>
          <w:spacing w:val="-1"/>
          <w:sz w:val="24"/>
          <w:szCs w:val="24"/>
        </w:rPr>
        <w:t xml:space="preserve"> </w:t>
      </w:r>
      <w:r w:rsidRPr="00496E8F">
        <w:rPr>
          <w:color w:val="000080"/>
          <w:spacing w:val="-2"/>
          <w:sz w:val="24"/>
          <w:szCs w:val="24"/>
        </w:rPr>
        <w:t>reported</w:t>
      </w:r>
    </w:p>
    <w:p w14:paraId="1DC74D99" w14:textId="77777777" w:rsidR="009C1536" w:rsidRDefault="009C1536" w:rsidP="009C1536">
      <w:pPr>
        <w:pStyle w:val="BodyText"/>
        <w:spacing w:before="3"/>
        <w:rPr>
          <w:b/>
          <w:sz w:val="19"/>
        </w:rPr>
      </w:pPr>
    </w:p>
    <w:p w14:paraId="01F89EC9" w14:textId="77777777" w:rsidR="009C1536" w:rsidRDefault="009C1536" w:rsidP="00C568F6">
      <w:pPr>
        <w:pStyle w:val="BodyText"/>
        <w:ind w:right="225"/>
      </w:pPr>
      <w:r>
        <w:t>ACT Government organisations should establish key performance indicators for their records,</w:t>
      </w:r>
      <w:r>
        <w:rPr>
          <w:spacing w:val="-3"/>
        </w:rPr>
        <w:t xml:space="preserve"> </w:t>
      </w:r>
      <w:r>
        <w:t>information,</w:t>
      </w:r>
      <w:r>
        <w:rPr>
          <w:spacing w:val="-4"/>
        </w:rPr>
        <w:t xml:space="preserve"> </w:t>
      </w:r>
      <w:r>
        <w:t>and</w:t>
      </w:r>
      <w:r>
        <w:rPr>
          <w:spacing w:val="-4"/>
        </w:rPr>
        <w:t xml:space="preserve"> </w:t>
      </w:r>
      <w:r>
        <w:t>data</w:t>
      </w:r>
      <w:r>
        <w:rPr>
          <w:spacing w:val="-3"/>
        </w:rPr>
        <w:t xml:space="preserve"> </w:t>
      </w:r>
      <w:r>
        <w:t>management</w:t>
      </w:r>
      <w:r>
        <w:rPr>
          <w:spacing w:val="-4"/>
        </w:rPr>
        <w:t xml:space="preserve"> </w:t>
      </w:r>
      <w:r>
        <w:t>activities,</w:t>
      </w:r>
      <w:r>
        <w:rPr>
          <w:spacing w:val="-5"/>
        </w:rPr>
        <w:t xml:space="preserve"> </w:t>
      </w:r>
      <w:r>
        <w:t>to</w:t>
      </w:r>
      <w:r>
        <w:rPr>
          <w:spacing w:val="-3"/>
        </w:rPr>
        <w:t xml:space="preserve"> </w:t>
      </w:r>
      <w:r>
        <w:t>support</w:t>
      </w:r>
      <w:r>
        <w:rPr>
          <w:spacing w:val="-4"/>
        </w:rPr>
        <w:t xml:space="preserve"> </w:t>
      </w:r>
      <w:r>
        <w:t>the</w:t>
      </w:r>
      <w:r>
        <w:rPr>
          <w:spacing w:val="-4"/>
        </w:rPr>
        <w:t xml:space="preserve"> </w:t>
      </w:r>
      <w:r>
        <w:t>regular</w:t>
      </w:r>
      <w:r>
        <w:rPr>
          <w:spacing w:val="-3"/>
        </w:rPr>
        <w:t xml:space="preserve"> </w:t>
      </w:r>
      <w:r>
        <w:t>measurement and review of the implementation of the Records Management Program. This includes establishing relevant directions and targets to enable inclusion in corporate plans and annual reports on matters relating to records, information, and data management.</w:t>
      </w:r>
    </w:p>
    <w:p w14:paraId="39F031FA" w14:textId="77777777" w:rsidR="009C1536" w:rsidRDefault="009C1536" w:rsidP="00C568F6">
      <w:pPr>
        <w:pStyle w:val="BodyText"/>
        <w:spacing w:before="1"/>
      </w:pPr>
      <w:r>
        <w:t>Organisations must ensure their public reporting on records information and data management</w:t>
      </w:r>
      <w:r>
        <w:rPr>
          <w:spacing w:val="-4"/>
        </w:rPr>
        <w:t xml:space="preserve"> </w:t>
      </w:r>
      <w:r>
        <w:t>is,</w:t>
      </w:r>
      <w:r>
        <w:rPr>
          <w:spacing w:val="-2"/>
        </w:rPr>
        <w:t xml:space="preserve"> </w:t>
      </w:r>
      <w:r>
        <w:t>at</w:t>
      </w:r>
      <w:r>
        <w:rPr>
          <w:spacing w:val="-1"/>
        </w:rPr>
        <w:t xml:space="preserve"> </w:t>
      </w:r>
      <w:r>
        <w:t>a</w:t>
      </w:r>
      <w:r>
        <w:rPr>
          <w:spacing w:val="-5"/>
        </w:rPr>
        <w:t xml:space="preserve"> </w:t>
      </w:r>
      <w:r>
        <w:t>minimum,</w:t>
      </w:r>
      <w:r>
        <w:rPr>
          <w:spacing w:val="-2"/>
        </w:rPr>
        <w:t xml:space="preserve"> </w:t>
      </w:r>
      <w:r>
        <w:t>consistent</w:t>
      </w:r>
      <w:r>
        <w:rPr>
          <w:spacing w:val="-4"/>
        </w:rPr>
        <w:t xml:space="preserve"> </w:t>
      </w:r>
      <w:r>
        <w:t>with</w:t>
      </w:r>
      <w:r>
        <w:rPr>
          <w:spacing w:val="-4"/>
        </w:rPr>
        <w:t xml:space="preserve"> </w:t>
      </w:r>
      <w:r>
        <w:t>the</w:t>
      </w:r>
      <w:r>
        <w:rPr>
          <w:spacing w:val="-2"/>
        </w:rPr>
        <w:t xml:space="preserve"> </w:t>
      </w:r>
      <w:r>
        <w:t>ACT</w:t>
      </w:r>
      <w:r>
        <w:rPr>
          <w:spacing w:val="-2"/>
        </w:rPr>
        <w:t xml:space="preserve"> </w:t>
      </w:r>
      <w:r>
        <w:t>Government’s</w:t>
      </w:r>
      <w:r>
        <w:rPr>
          <w:spacing w:val="-5"/>
        </w:rPr>
        <w:t xml:space="preserve"> </w:t>
      </w:r>
      <w:r>
        <w:t>Annual</w:t>
      </w:r>
      <w:r>
        <w:rPr>
          <w:spacing w:val="-2"/>
        </w:rPr>
        <w:t xml:space="preserve"> </w:t>
      </w:r>
      <w:r>
        <w:t xml:space="preserve">Report </w:t>
      </w:r>
      <w:r>
        <w:rPr>
          <w:spacing w:val="-2"/>
        </w:rPr>
        <w:t>Directions.</w:t>
      </w:r>
    </w:p>
    <w:p w14:paraId="4EBA1D10" w14:textId="77777777" w:rsidR="009C1536" w:rsidRDefault="009C1536" w:rsidP="009C1536">
      <w:pPr>
        <w:pStyle w:val="BodyText"/>
        <w:spacing w:before="8"/>
        <w:rPr>
          <w:sz w:val="19"/>
        </w:rPr>
      </w:pPr>
    </w:p>
    <w:p w14:paraId="54F9C61A" w14:textId="38C07B52" w:rsidR="009C1536" w:rsidRDefault="009C1536" w:rsidP="00C568F6">
      <w:pPr>
        <w:pStyle w:val="BodyText"/>
        <w:ind w:right="131"/>
      </w:pPr>
      <w:r>
        <w:t>Relevant measures can include the extent of coverage for existing records disposal schedules,</w:t>
      </w:r>
      <w:r>
        <w:rPr>
          <w:spacing w:val="-4"/>
        </w:rPr>
        <w:t xml:space="preserve"> </w:t>
      </w:r>
      <w:r>
        <w:t>the</w:t>
      </w:r>
      <w:r>
        <w:rPr>
          <w:spacing w:val="-4"/>
        </w:rPr>
        <w:t xml:space="preserve"> </w:t>
      </w:r>
      <w:r>
        <w:t>provision</w:t>
      </w:r>
      <w:r>
        <w:rPr>
          <w:spacing w:val="-3"/>
        </w:rPr>
        <w:t xml:space="preserve"> </w:t>
      </w:r>
      <w:r>
        <w:t>of</w:t>
      </w:r>
      <w:r>
        <w:rPr>
          <w:spacing w:val="-3"/>
        </w:rPr>
        <w:t xml:space="preserve"> </w:t>
      </w:r>
      <w:r>
        <w:t>training</w:t>
      </w:r>
      <w:r>
        <w:rPr>
          <w:spacing w:val="-2"/>
        </w:rPr>
        <w:t xml:space="preserve"> </w:t>
      </w:r>
      <w:r>
        <w:t>and</w:t>
      </w:r>
      <w:r>
        <w:rPr>
          <w:spacing w:val="-3"/>
        </w:rPr>
        <w:t xml:space="preserve"> </w:t>
      </w:r>
      <w:r>
        <w:t>the</w:t>
      </w:r>
      <w:r>
        <w:rPr>
          <w:spacing w:val="-1"/>
        </w:rPr>
        <w:t xml:space="preserve"> </w:t>
      </w:r>
      <w:r>
        <w:t>success</w:t>
      </w:r>
      <w:r>
        <w:rPr>
          <w:spacing w:val="-2"/>
        </w:rPr>
        <w:t xml:space="preserve"> </w:t>
      </w:r>
      <w:r>
        <w:t>of</w:t>
      </w:r>
      <w:r>
        <w:rPr>
          <w:spacing w:val="-3"/>
        </w:rPr>
        <w:t xml:space="preserve"> </w:t>
      </w:r>
      <w:r>
        <w:t>that</w:t>
      </w:r>
      <w:r>
        <w:rPr>
          <w:spacing w:val="-3"/>
        </w:rPr>
        <w:t xml:space="preserve"> </w:t>
      </w:r>
      <w:r>
        <w:t>training,</w:t>
      </w:r>
      <w:r>
        <w:rPr>
          <w:spacing w:val="-4"/>
        </w:rPr>
        <w:t xml:space="preserve"> </w:t>
      </w:r>
      <w:r>
        <w:t>the</w:t>
      </w:r>
      <w:r>
        <w:rPr>
          <w:spacing w:val="-1"/>
        </w:rPr>
        <w:t xml:space="preserve"> </w:t>
      </w:r>
      <w:r>
        <w:t>use</w:t>
      </w:r>
      <w:r>
        <w:rPr>
          <w:spacing w:val="-1"/>
        </w:rPr>
        <w:t xml:space="preserve"> </w:t>
      </w:r>
      <w:r>
        <w:t>of</w:t>
      </w:r>
      <w:r>
        <w:rPr>
          <w:spacing w:val="-3"/>
        </w:rPr>
        <w:t xml:space="preserve"> </w:t>
      </w:r>
      <w:r>
        <w:t>endorsed</w:t>
      </w:r>
      <w:r>
        <w:rPr>
          <w:spacing w:val="-1"/>
        </w:rPr>
        <w:t xml:space="preserve"> </w:t>
      </w:r>
      <w:r>
        <w:t>and non-endorsed locations, the results of annual file censuses, digital and physical storage requirements, internal audits of the Records Management Program, quality control checks on data entry and other processes, and destruction quantities.</w:t>
      </w:r>
    </w:p>
    <w:p w14:paraId="4B47C5F7" w14:textId="77777777" w:rsidR="00496E8F" w:rsidRDefault="00496E8F" w:rsidP="009C1536">
      <w:pPr>
        <w:pStyle w:val="BodyText"/>
        <w:ind w:left="119" w:right="131"/>
      </w:pPr>
    </w:p>
    <w:p w14:paraId="1A7208F2" w14:textId="77777777" w:rsidR="009C1536" w:rsidRDefault="009C1536" w:rsidP="009C1536">
      <w:pPr>
        <w:pStyle w:val="Heading1"/>
        <w:spacing w:before="19"/>
      </w:pPr>
      <w:r>
        <w:rPr>
          <w:color w:val="000080"/>
        </w:rPr>
        <w:t>REVIEWING</w:t>
      </w:r>
      <w:r>
        <w:rPr>
          <w:color w:val="000080"/>
          <w:spacing w:val="-9"/>
        </w:rPr>
        <w:t xml:space="preserve"> </w:t>
      </w:r>
      <w:r>
        <w:rPr>
          <w:color w:val="000080"/>
        </w:rPr>
        <w:t>AND</w:t>
      </w:r>
      <w:r>
        <w:rPr>
          <w:color w:val="000080"/>
          <w:spacing w:val="-8"/>
        </w:rPr>
        <w:t xml:space="preserve"> </w:t>
      </w:r>
      <w:r>
        <w:rPr>
          <w:color w:val="000080"/>
        </w:rPr>
        <w:t>IMPROVING</w:t>
      </w:r>
      <w:r>
        <w:rPr>
          <w:color w:val="000080"/>
          <w:spacing w:val="-8"/>
        </w:rPr>
        <w:t xml:space="preserve"> </w:t>
      </w:r>
      <w:r>
        <w:rPr>
          <w:color w:val="000080"/>
          <w:spacing w:val="-2"/>
        </w:rPr>
        <w:t>PERFORMANCE</w:t>
      </w:r>
    </w:p>
    <w:p w14:paraId="23CDEAB5" w14:textId="77777777" w:rsidR="009C1536" w:rsidRDefault="009C1536" w:rsidP="00C568F6">
      <w:pPr>
        <w:pStyle w:val="BodyText"/>
        <w:spacing w:before="238"/>
        <w:ind w:right="123"/>
      </w:pPr>
      <w:r>
        <w:t>ACT</w:t>
      </w:r>
      <w:r>
        <w:rPr>
          <w:spacing w:val="-2"/>
        </w:rPr>
        <w:t xml:space="preserve"> </w:t>
      </w:r>
      <w:r>
        <w:t>Government</w:t>
      </w:r>
      <w:r>
        <w:rPr>
          <w:spacing w:val="-1"/>
        </w:rPr>
        <w:t xml:space="preserve"> </w:t>
      </w:r>
      <w:r>
        <w:t>organisations</w:t>
      </w:r>
      <w:r>
        <w:rPr>
          <w:spacing w:val="-5"/>
        </w:rPr>
        <w:t xml:space="preserve"> </w:t>
      </w:r>
      <w:r>
        <w:t>must</w:t>
      </w:r>
      <w:r>
        <w:rPr>
          <w:spacing w:val="-1"/>
        </w:rPr>
        <w:t xml:space="preserve"> </w:t>
      </w:r>
      <w:r>
        <w:t>use</w:t>
      </w:r>
      <w:r>
        <w:rPr>
          <w:spacing w:val="-2"/>
        </w:rPr>
        <w:t xml:space="preserve"> </w:t>
      </w:r>
      <w:r>
        <w:t>their</w:t>
      </w:r>
      <w:r>
        <w:rPr>
          <w:spacing w:val="-5"/>
        </w:rPr>
        <w:t xml:space="preserve"> </w:t>
      </w:r>
      <w:r>
        <w:t>established</w:t>
      </w:r>
      <w:r>
        <w:rPr>
          <w:spacing w:val="-4"/>
        </w:rPr>
        <w:t xml:space="preserve"> </w:t>
      </w:r>
      <w:r>
        <w:t>performance</w:t>
      </w:r>
      <w:r>
        <w:rPr>
          <w:spacing w:val="-4"/>
        </w:rPr>
        <w:t xml:space="preserve"> </w:t>
      </w:r>
      <w:r>
        <w:t>indicators</w:t>
      </w:r>
      <w:r>
        <w:rPr>
          <w:spacing w:val="-5"/>
        </w:rPr>
        <w:t xml:space="preserve"> </w:t>
      </w:r>
      <w:r>
        <w:t>to</w:t>
      </w:r>
      <w:r>
        <w:rPr>
          <w:spacing w:val="-4"/>
        </w:rPr>
        <w:t xml:space="preserve"> </w:t>
      </w:r>
      <w:r>
        <w:t>review their records, information and data management activities against plans and identify areas for change or improvement.</w:t>
      </w:r>
    </w:p>
    <w:p w14:paraId="2DB1DD79" w14:textId="77777777" w:rsidR="009C1536" w:rsidRDefault="009C1536" w:rsidP="009C1536">
      <w:pPr>
        <w:pStyle w:val="BodyText"/>
        <w:spacing w:before="10"/>
        <w:rPr>
          <w:sz w:val="20"/>
        </w:rPr>
      </w:pPr>
    </w:p>
    <w:p w14:paraId="1B8A3BE2" w14:textId="77777777" w:rsidR="009C1536" w:rsidRPr="00496E8F" w:rsidRDefault="009C1536" w:rsidP="009C1536">
      <w:pPr>
        <w:pStyle w:val="Heading2"/>
        <w:rPr>
          <w:sz w:val="24"/>
          <w:szCs w:val="24"/>
        </w:rPr>
      </w:pPr>
      <w:bookmarkStart w:id="14" w:name="Plan_to_make_improvements"/>
      <w:bookmarkStart w:id="15" w:name="_bookmark14"/>
      <w:bookmarkEnd w:id="14"/>
      <w:bookmarkEnd w:id="15"/>
      <w:r w:rsidRPr="00496E8F">
        <w:rPr>
          <w:color w:val="000080"/>
          <w:sz w:val="24"/>
          <w:szCs w:val="24"/>
        </w:rPr>
        <w:t>Plan</w:t>
      </w:r>
      <w:r w:rsidRPr="00496E8F">
        <w:rPr>
          <w:color w:val="000080"/>
          <w:spacing w:val="-1"/>
          <w:sz w:val="24"/>
          <w:szCs w:val="24"/>
        </w:rPr>
        <w:t xml:space="preserve"> </w:t>
      </w:r>
      <w:r w:rsidRPr="00496E8F">
        <w:rPr>
          <w:color w:val="000080"/>
          <w:sz w:val="24"/>
          <w:szCs w:val="24"/>
        </w:rPr>
        <w:t>to</w:t>
      </w:r>
      <w:r w:rsidRPr="00496E8F">
        <w:rPr>
          <w:color w:val="000080"/>
          <w:spacing w:val="-2"/>
          <w:sz w:val="24"/>
          <w:szCs w:val="24"/>
        </w:rPr>
        <w:t xml:space="preserve"> </w:t>
      </w:r>
      <w:r w:rsidRPr="00496E8F">
        <w:rPr>
          <w:color w:val="000080"/>
          <w:sz w:val="24"/>
          <w:szCs w:val="24"/>
        </w:rPr>
        <w:t>make</w:t>
      </w:r>
      <w:r w:rsidRPr="00496E8F">
        <w:rPr>
          <w:color w:val="000080"/>
          <w:spacing w:val="-1"/>
          <w:sz w:val="24"/>
          <w:szCs w:val="24"/>
        </w:rPr>
        <w:t xml:space="preserve"> </w:t>
      </w:r>
      <w:r w:rsidRPr="00496E8F">
        <w:rPr>
          <w:color w:val="000080"/>
          <w:spacing w:val="-2"/>
          <w:sz w:val="24"/>
          <w:szCs w:val="24"/>
        </w:rPr>
        <w:t>improvements</w:t>
      </w:r>
    </w:p>
    <w:p w14:paraId="2128072C" w14:textId="77777777" w:rsidR="009C1536" w:rsidRDefault="009C1536" w:rsidP="009C1536">
      <w:pPr>
        <w:pStyle w:val="BodyText"/>
        <w:spacing w:before="3"/>
        <w:rPr>
          <w:b/>
          <w:sz w:val="19"/>
        </w:rPr>
      </w:pPr>
    </w:p>
    <w:p w14:paraId="17A7F40F" w14:textId="77777777" w:rsidR="009C1536" w:rsidRDefault="009C1536" w:rsidP="00C568F6">
      <w:pPr>
        <w:pStyle w:val="BodyText"/>
      </w:pPr>
      <w:r>
        <w:t>Plans should be made each year to build records, information, and data management capabilities.</w:t>
      </w:r>
      <w:r>
        <w:rPr>
          <w:spacing w:val="-3"/>
        </w:rPr>
        <w:t xml:space="preserve"> </w:t>
      </w:r>
      <w:r>
        <w:t>These</w:t>
      </w:r>
      <w:r>
        <w:rPr>
          <w:spacing w:val="-4"/>
        </w:rPr>
        <w:t xml:space="preserve"> </w:t>
      </w:r>
      <w:r>
        <w:t>plans</w:t>
      </w:r>
      <w:r>
        <w:rPr>
          <w:spacing w:val="-7"/>
        </w:rPr>
        <w:t xml:space="preserve"> </w:t>
      </w:r>
      <w:r>
        <w:t>should</w:t>
      </w:r>
      <w:r>
        <w:rPr>
          <w:spacing w:val="-2"/>
        </w:rPr>
        <w:t xml:space="preserve"> </w:t>
      </w:r>
      <w:r>
        <w:t>be</w:t>
      </w:r>
      <w:r>
        <w:rPr>
          <w:spacing w:val="-2"/>
        </w:rPr>
        <w:t xml:space="preserve"> </w:t>
      </w:r>
      <w:r>
        <w:t>approved</w:t>
      </w:r>
      <w:r>
        <w:rPr>
          <w:spacing w:val="-2"/>
        </w:rPr>
        <w:t xml:space="preserve"> </w:t>
      </w:r>
      <w:r>
        <w:t>and</w:t>
      </w:r>
      <w:r>
        <w:rPr>
          <w:spacing w:val="-5"/>
        </w:rPr>
        <w:t xml:space="preserve"> </w:t>
      </w:r>
      <w:r>
        <w:t>included</w:t>
      </w:r>
      <w:r>
        <w:rPr>
          <w:spacing w:val="-2"/>
        </w:rPr>
        <w:t xml:space="preserve"> </w:t>
      </w:r>
      <w:r>
        <w:t>in</w:t>
      </w:r>
      <w:r>
        <w:rPr>
          <w:spacing w:val="-4"/>
        </w:rPr>
        <w:t xml:space="preserve"> </w:t>
      </w:r>
      <w:r>
        <w:t>business</w:t>
      </w:r>
      <w:r>
        <w:rPr>
          <w:spacing w:val="-3"/>
        </w:rPr>
        <w:t xml:space="preserve"> </w:t>
      </w:r>
      <w:r>
        <w:t>and</w:t>
      </w:r>
      <w:r>
        <w:rPr>
          <w:spacing w:val="-4"/>
        </w:rPr>
        <w:t xml:space="preserve"> </w:t>
      </w:r>
      <w:r>
        <w:t>work</w:t>
      </w:r>
      <w:r>
        <w:rPr>
          <w:spacing w:val="-4"/>
        </w:rPr>
        <w:t xml:space="preserve"> </w:t>
      </w:r>
      <w:r>
        <w:t>planning documents and staff performance management discussions and reviews.</w:t>
      </w:r>
    </w:p>
    <w:p w14:paraId="214AAB75" w14:textId="77777777" w:rsidR="009C1536" w:rsidRDefault="009C1536" w:rsidP="009C1536">
      <w:pPr>
        <w:pStyle w:val="BodyText"/>
        <w:spacing w:before="7"/>
        <w:rPr>
          <w:sz w:val="20"/>
        </w:rPr>
      </w:pPr>
    </w:p>
    <w:p w14:paraId="48A07056" w14:textId="77777777" w:rsidR="009C1536" w:rsidRPr="00496E8F" w:rsidRDefault="009C1536" w:rsidP="009C1536">
      <w:pPr>
        <w:pStyle w:val="Heading2"/>
        <w:spacing w:before="1"/>
        <w:rPr>
          <w:sz w:val="24"/>
          <w:szCs w:val="24"/>
        </w:rPr>
      </w:pPr>
      <w:bookmarkStart w:id="16" w:name="Ongoing_skills_improvement_and_training"/>
      <w:bookmarkStart w:id="17" w:name="_bookmark15"/>
      <w:bookmarkEnd w:id="16"/>
      <w:bookmarkEnd w:id="17"/>
      <w:r w:rsidRPr="00496E8F">
        <w:rPr>
          <w:color w:val="000080"/>
          <w:sz w:val="24"/>
          <w:szCs w:val="24"/>
        </w:rPr>
        <w:lastRenderedPageBreak/>
        <w:t>Ongoing</w:t>
      </w:r>
      <w:r w:rsidRPr="00496E8F">
        <w:rPr>
          <w:color w:val="000080"/>
          <w:spacing w:val="-2"/>
          <w:sz w:val="24"/>
          <w:szCs w:val="24"/>
        </w:rPr>
        <w:t xml:space="preserve"> </w:t>
      </w:r>
      <w:r w:rsidRPr="00496E8F">
        <w:rPr>
          <w:color w:val="000080"/>
          <w:sz w:val="24"/>
          <w:szCs w:val="24"/>
        </w:rPr>
        <w:t>skills</w:t>
      </w:r>
      <w:r w:rsidRPr="00496E8F">
        <w:rPr>
          <w:color w:val="000080"/>
          <w:spacing w:val="-4"/>
          <w:sz w:val="24"/>
          <w:szCs w:val="24"/>
        </w:rPr>
        <w:t xml:space="preserve"> </w:t>
      </w:r>
      <w:r w:rsidRPr="00496E8F">
        <w:rPr>
          <w:color w:val="000080"/>
          <w:sz w:val="24"/>
          <w:szCs w:val="24"/>
        </w:rPr>
        <w:t>improvement</w:t>
      </w:r>
      <w:r w:rsidRPr="00496E8F">
        <w:rPr>
          <w:color w:val="000080"/>
          <w:spacing w:val="-1"/>
          <w:sz w:val="24"/>
          <w:szCs w:val="24"/>
        </w:rPr>
        <w:t xml:space="preserve"> </w:t>
      </w:r>
      <w:r w:rsidRPr="00496E8F">
        <w:rPr>
          <w:color w:val="000080"/>
          <w:sz w:val="24"/>
          <w:szCs w:val="24"/>
        </w:rPr>
        <w:t>and</w:t>
      </w:r>
      <w:r w:rsidRPr="00496E8F">
        <w:rPr>
          <w:color w:val="000080"/>
          <w:spacing w:val="-2"/>
          <w:sz w:val="24"/>
          <w:szCs w:val="24"/>
        </w:rPr>
        <w:t xml:space="preserve"> training</w:t>
      </w:r>
    </w:p>
    <w:p w14:paraId="4E025BFF" w14:textId="77777777" w:rsidR="009C1536" w:rsidRDefault="009C1536" w:rsidP="009C1536">
      <w:pPr>
        <w:pStyle w:val="BodyText"/>
        <w:spacing w:before="2"/>
        <w:rPr>
          <w:b/>
          <w:sz w:val="19"/>
        </w:rPr>
      </w:pPr>
    </w:p>
    <w:p w14:paraId="4B902DC9" w14:textId="77777777" w:rsidR="009C1536" w:rsidRDefault="009C1536" w:rsidP="00C568F6">
      <w:pPr>
        <w:pStyle w:val="BodyText"/>
        <w:spacing w:before="1"/>
        <w:ind w:right="123"/>
      </w:pPr>
      <w:r>
        <w:t>Information, data, and records management professionals should plan to participate in professional development and training opportunities conducted by industry associations such</w:t>
      </w:r>
      <w:r>
        <w:rPr>
          <w:spacing w:val="-2"/>
        </w:rPr>
        <w:t xml:space="preserve"> </w:t>
      </w:r>
      <w:r>
        <w:t>as</w:t>
      </w:r>
      <w:r>
        <w:rPr>
          <w:spacing w:val="-6"/>
        </w:rPr>
        <w:t xml:space="preserve"> </w:t>
      </w:r>
      <w:r>
        <w:t>the</w:t>
      </w:r>
      <w:r>
        <w:rPr>
          <w:spacing w:val="-5"/>
        </w:rPr>
        <w:t xml:space="preserve"> </w:t>
      </w:r>
      <w:r>
        <w:t>Records</w:t>
      </w:r>
      <w:r>
        <w:rPr>
          <w:spacing w:val="-6"/>
        </w:rPr>
        <w:t xml:space="preserve"> </w:t>
      </w:r>
      <w:r>
        <w:t>and</w:t>
      </w:r>
      <w:r>
        <w:rPr>
          <w:spacing w:val="-5"/>
        </w:rPr>
        <w:t xml:space="preserve"> </w:t>
      </w:r>
      <w:r>
        <w:t>Information</w:t>
      </w:r>
      <w:r>
        <w:rPr>
          <w:spacing w:val="-2"/>
        </w:rPr>
        <w:t xml:space="preserve"> </w:t>
      </w:r>
      <w:r>
        <w:t>Management</w:t>
      </w:r>
      <w:r>
        <w:rPr>
          <w:spacing w:val="-2"/>
        </w:rPr>
        <w:t xml:space="preserve"> </w:t>
      </w:r>
      <w:r>
        <w:t>Professionals</w:t>
      </w:r>
      <w:r>
        <w:rPr>
          <w:spacing w:val="-4"/>
        </w:rPr>
        <w:t xml:space="preserve"> </w:t>
      </w:r>
      <w:r>
        <w:t>Australasia,</w:t>
      </w:r>
      <w:r>
        <w:rPr>
          <w:spacing w:val="-4"/>
        </w:rPr>
        <w:t xml:space="preserve"> </w:t>
      </w:r>
      <w:r>
        <w:t>the</w:t>
      </w:r>
      <w:r>
        <w:rPr>
          <w:spacing w:val="-3"/>
        </w:rPr>
        <w:t xml:space="preserve"> </w:t>
      </w:r>
      <w:r>
        <w:t xml:space="preserve">Australian Society of </w:t>
      </w:r>
      <w:proofErr w:type="gramStart"/>
      <w:r>
        <w:t>Archivists</w:t>
      </w:r>
      <w:proofErr w:type="gramEnd"/>
      <w:r>
        <w:t xml:space="preserve"> and the Institute for Information Management. Further academic education opportunities</w:t>
      </w:r>
      <w:r>
        <w:rPr>
          <w:spacing w:val="-3"/>
        </w:rPr>
        <w:t xml:space="preserve"> </w:t>
      </w:r>
      <w:r>
        <w:t>should also be encouraged. On-the-job training is also essential to ensure practices remain consistent across the organisation.</w:t>
      </w:r>
    </w:p>
    <w:p w14:paraId="7539644A" w14:textId="77777777" w:rsidR="009C1536" w:rsidRDefault="009C1536" w:rsidP="009C1536">
      <w:pPr>
        <w:pStyle w:val="BodyText"/>
        <w:spacing w:before="7"/>
        <w:rPr>
          <w:sz w:val="19"/>
        </w:rPr>
      </w:pPr>
    </w:p>
    <w:p w14:paraId="35C956C8" w14:textId="77777777" w:rsidR="009C1536" w:rsidRDefault="009C1536" w:rsidP="00C568F6">
      <w:pPr>
        <w:pStyle w:val="BodyText"/>
        <w:ind w:right="123"/>
      </w:pPr>
      <w:r>
        <w:t>For</w:t>
      </w:r>
      <w:r>
        <w:rPr>
          <w:spacing w:val="-2"/>
        </w:rPr>
        <w:t xml:space="preserve"> </w:t>
      </w:r>
      <w:r>
        <w:t>all</w:t>
      </w:r>
      <w:r>
        <w:rPr>
          <w:spacing w:val="-5"/>
        </w:rPr>
        <w:t xml:space="preserve"> </w:t>
      </w:r>
      <w:r>
        <w:t>other</w:t>
      </w:r>
      <w:r>
        <w:rPr>
          <w:spacing w:val="-5"/>
        </w:rPr>
        <w:t xml:space="preserve"> </w:t>
      </w:r>
      <w:r>
        <w:t>ACT</w:t>
      </w:r>
      <w:r>
        <w:rPr>
          <w:spacing w:val="-2"/>
        </w:rPr>
        <w:t xml:space="preserve"> </w:t>
      </w:r>
      <w:r>
        <w:t>Government</w:t>
      </w:r>
      <w:r>
        <w:rPr>
          <w:spacing w:val="-4"/>
        </w:rPr>
        <w:t xml:space="preserve"> </w:t>
      </w:r>
      <w:r>
        <w:t>employees,</w:t>
      </w:r>
      <w:r>
        <w:rPr>
          <w:spacing w:val="-5"/>
        </w:rPr>
        <w:t xml:space="preserve"> </w:t>
      </w:r>
      <w:r>
        <w:t>participation</w:t>
      </w:r>
      <w:r>
        <w:rPr>
          <w:spacing w:val="-1"/>
        </w:rPr>
        <w:t xml:space="preserve"> </w:t>
      </w:r>
      <w:r>
        <w:t>in</w:t>
      </w:r>
      <w:r>
        <w:rPr>
          <w:spacing w:val="-4"/>
        </w:rPr>
        <w:t xml:space="preserve"> </w:t>
      </w:r>
      <w:r>
        <w:t>training</w:t>
      </w:r>
      <w:r>
        <w:rPr>
          <w:spacing w:val="-3"/>
        </w:rPr>
        <w:t xml:space="preserve"> </w:t>
      </w:r>
      <w:r>
        <w:t>organised</w:t>
      </w:r>
      <w:r>
        <w:rPr>
          <w:spacing w:val="-4"/>
        </w:rPr>
        <w:t xml:space="preserve"> </w:t>
      </w:r>
      <w:r>
        <w:t>by</w:t>
      </w:r>
      <w:r>
        <w:rPr>
          <w:spacing w:val="-3"/>
        </w:rPr>
        <w:t xml:space="preserve"> </w:t>
      </w:r>
      <w:r>
        <w:t>the</w:t>
      </w:r>
      <w:r>
        <w:rPr>
          <w:spacing w:val="-2"/>
        </w:rPr>
        <w:t xml:space="preserve"> </w:t>
      </w:r>
      <w:r>
        <w:t xml:space="preserve">records manager and/or records management unit will assist them to understand their responsibilities. Business-specific and system-specific training could encompass the use of electronic document records management systems (for example, Hewlett Packard Records Manager or Objective), or other business systems that contain records, information, and </w:t>
      </w:r>
      <w:r>
        <w:rPr>
          <w:spacing w:val="-2"/>
        </w:rPr>
        <w:t>data.</w:t>
      </w:r>
    </w:p>
    <w:p w14:paraId="0812FFB7" w14:textId="77777777" w:rsidR="009C1536" w:rsidRDefault="009C1536" w:rsidP="009C1536">
      <w:pPr>
        <w:pStyle w:val="BodyText"/>
        <w:spacing w:before="9"/>
        <w:rPr>
          <w:sz w:val="19"/>
        </w:rPr>
      </w:pPr>
    </w:p>
    <w:p w14:paraId="5BE8C6C7" w14:textId="77777777" w:rsidR="009C1536" w:rsidRDefault="009C1536" w:rsidP="00C568F6">
      <w:pPr>
        <w:pStyle w:val="BodyText"/>
      </w:pPr>
      <w:r>
        <w:t>An annual training plan should be established by records managers and/or records management units. The training plan should include induction training for new staff and refresher training for all other staff. Regular and up-to-date training must be provided by records, information, and data management professionals to all staff of the organisation – including full-time and part-time staff, volunteers, contractors, consultants, and outsourced providers. At a minimum, this training must ensure all staff are aware of their records, information</w:t>
      </w:r>
      <w:r>
        <w:rPr>
          <w:spacing w:val="-2"/>
        </w:rPr>
        <w:t xml:space="preserve"> </w:t>
      </w:r>
      <w:r>
        <w:t>and</w:t>
      </w:r>
      <w:r>
        <w:rPr>
          <w:spacing w:val="-4"/>
        </w:rPr>
        <w:t xml:space="preserve"> </w:t>
      </w:r>
      <w:r>
        <w:t>data</w:t>
      </w:r>
      <w:r>
        <w:rPr>
          <w:spacing w:val="-3"/>
        </w:rPr>
        <w:t xml:space="preserve"> </w:t>
      </w:r>
      <w:r>
        <w:t>management</w:t>
      </w:r>
      <w:r>
        <w:rPr>
          <w:spacing w:val="-4"/>
        </w:rPr>
        <w:t xml:space="preserve"> </w:t>
      </w:r>
      <w:r>
        <w:t>responsibilities</w:t>
      </w:r>
      <w:r>
        <w:rPr>
          <w:spacing w:val="-4"/>
        </w:rPr>
        <w:t xml:space="preserve"> </w:t>
      </w:r>
      <w:r>
        <w:t>as</w:t>
      </w:r>
      <w:r>
        <w:rPr>
          <w:spacing w:val="-4"/>
        </w:rPr>
        <w:t xml:space="preserve"> </w:t>
      </w:r>
      <w:r>
        <w:t>outlined</w:t>
      </w:r>
      <w:r>
        <w:rPr>
          <w:spacing w:val="-4"/>
        </w:rPr>
        <w:t xml:space="preserve"> </w:t>
      </w:r>
      <w:r>
        <w:t>by</w:t>
      </w:r>
      <w:r>
        <w:rPr>
          <w:spacing w:val="-4"/>
        </w:rPr>
        <w:t xml:space="preserve"> </w:t>
      </w:r>
      <w:r>
        <w:t>an</w:t>
      </w:r>
      <w:r>
        <w:rPr>
          <w:spacing w:val="-2"/>
        </w:rPr>
        <w:t xml:space="preserve"> </w:t>
      </w:r>
      <w:r>
        <w:t>organisation’s</w:t>
      </w:r>
      <w:r>
        <w:rPr>
          <w:spacing w:val="-5"/>
        </w:rPr>
        <w:t xml:space="preserve"> </w:t>
      </w:r>
      <w:r>
        <w:t xml:space="preserve">Records Management Program – see the </w:t>
      </w:r>
      <w:r>
        <w:rPr>
          <w:u w:val="single"/>
        </w:rPr>
        <w:t>Strategy Principle</w:t>
      </w:r>
      <w:r>
        <w:t xml:space="preserve"> for further guidance.</w:t>
      </w:r>
    </w:p>
    <w:p w14:paraId="0C1E9C15" w14:textId="77777777" w:rsidR="009C1536" w:rsidRDefault="009C1536" w:rsidP="009C1536">
      <w:pPr>
        <w:pStyle w:val="BodyText"/>
        <w:spacing w:before="7"/>
        <w:rPr>
          <w:sz w:val="20"/>
        </w:rPr>
      </w:pPr>
    </w:p>
    <w:p w14:paraId="0D5698AA" w14:textId="77777777" w:rsidR="009C1536" w:rsidRPr="00496E8F" w:rsidRDefault="009C1536" w:rsidP="009C1536">
      <w:pPr>
        <w:pStyle w:val="Heading2"/>
        <w:rPr>
          <w:sz w:val="24"/>
          <w:szCs w:val="24"/>
        </w:rPr>
      </w:pPr>
      <w:bookmarkStart w:id="18" w:name="Implementing_audit_requirements"/>
      <w:bookmarkStart w:id="19" w:name="_bookmark16"/>
      <w:bookmarkEnd w:id="18"/>
      <w:bookmarkEnd w:id="19"/>
      <w:r w:rsidRPr="00496E8F">
        <w:rPr>
          <w:color w:val="000080"/>
          <w:sz w:val="24"/>
          <w:szCs w:val="24"/>
        </w:rPr>
        <w:t>Implementing</w:t>
      </w:r>
      <w:r w:rsidRPr="00496E8F">
        <w:rPr>
          <w:color w:val="000080"/>
          <w:spacing w:val="-3"/>
          <w:sz w:val="24"/>
          <w:szCs w:val="24"/>
        </w:rPr>
        <w:t xml:space="preserve"> </w:t>
      </w:r>
      <w:r w:rsidRPr="00496E8F">
        <w:rPr>
          <w:color w:val="000080"/>
          <w:sz w:val="24"/>
          <w:szCs w:val="24"/>
        </w:rPr>
        <w:t>audit</w:t>
      </w:r>
      <w:r w:rsidRPr="00496E8F">
        <w:rPr>
          <w:color w:val="000080"/>
          <w:spacing w:val="-2"/>
          <w:sz w:val="24"/>
          <w:szCs w:val="24"/>
        </w:rPr>
        <w:t xml:space="preserve"> requirements</w:t>
      </w:r>
    </w:p>
    <w:p w14:paraId="4E2B6CBA" w14:textId="77777777" w:rsidR="009C1536" w:rsidRDefault="009C1536" w:rsidP="009C1536">
      <w:pPr>
        <w:pStyle w:val="BodyText"/>
        <w:spacing w:before="3"/>
        <w:rPr>
          <w:b/>
          <w:sz w:val="19"/>
        </w:rPr>
      </w:pPr>
    </w:p>
    <w:p w14:paraId="72F6F389" w14:textId="77777777" w:rsidR="009C1536" w:rsidRDefault="009C1536" w:rsidP="00C568F6">
      <w:pPr>
        <w:pStyle w:val="BodyText"/>
      </w:pPr>
      <w:r>
        <w:t>Audits,</w:t>
      </w:r>
      <w:r>
        <w:rPr>
          <w:spacing w:val="-2"/>
        </w:rPr>
        <w:t xml:space="preserve"> </w:t>
      </w:r>
      <w:r>
        <w:t>either</w:t>
      </w:r>
      <w:r>
        <w:rPr>
          <w:spacing w:val="-2"/>
        </w:rPr>
        <w:t xml:space="preserve"> </w:t>
      </w:r>
      <w:r>
        <w:t>internal</w:t>
      </w:r>
      <w:r>
        <w:rPr>
          <w:spacing w:val="-5"/>
        </w:rPr>
        <w:t xml:space="preserve"> </w:t>
      </w:r>
      <w:r>
        <w:t>to</w:t>
      </w:r>
      <w:r>
        <w:rPr>
          <w:spacing w:val="-4"/>
        </w:rPr>
        <w:t xml:space="preserve"> </w:t>
      </w:r>
      <w:r>
        <w:t>the</w:t>
      </w:r>
      <w:r>
        <w:rPr>
          <w:spacing w:val="-4"/>
        </w:rPr>
        <w:t xml:space="preserve"> </w:t>
      </w:r>
      <w:r>
        <w:t>organisation</w:t>
      </w:r>
      <w:r>
        <w:rPr>
          <w:spacing w:val="-2"/>
        </w:rPr>
        <w:t xml:space="preserve"> </w:t>
      </w:r>
      <w:r>
        <w:t>or</w:t>
      </w:r>
      <w:r>
        <w:rPr>
          <w:spacing w:val="-2"/>
        </w:rPr>
        <w:t xml:space="preserve"> </w:t>
      </w:r>
      <w:r>
        <w:t>those</w:t>
      </w:r>
      <w:r>
        <w:rPr>
          <w:spacing w:val="-2"/>
        </w:rPr>
        <w:t xml:space="preserve"> </w:t>
      </w:r>
      <w:r>
        <w:t>conducted</w:t>
      </w:r>
      <w:r>
        <w:rPr>
          <w:spacing w:val="-4"/>
        </w:rPr>
        <w:t xml:space="preserve"> </w:t>
      </w:r>
      <w:r>
        <w:t>by</w:t>
      </w:r>
      <w:r>
        <w:rPr>
          <w:spacing w:val="-3"/>
        </w:rPr>
        <w:t xml:space="preserve"> </w:t>
      </w:r>
      <w:r>
        <w:t>the</w:t>
      </w:r>
      <w:r>
        <w:rPr>
          <w:spacing w:val="-4"/>
        </w:rPr>
        <w:t xml:space="preserve"> </w:t>
      </w:r>
      <w:r>
        <w:t>ACT</w:t>
      </w:r>
      <w:r>
        <w:rPr>
          <w:spacing w:val="-4"/>
        </w:rPr>
        <w:t xml:space="preserve"> </w:t>
      </w:r>
      <w:r>
        <w:t>Auditor-General, may make recommendations regarding records, information, and data management.</w:t>
      </w:r>
    </w:p>
    <w:p w14:paraId="06E9B20E" w14:textId="40474BD0" w:rsidR="009C1536" w:rsidRDefault="009C1536" w:rsidP="00C568F6">
      <w:pPr>
        <w:pStyle w:val="BodyText"/>
        <w:ind w:right="165"/>
      </w:pPr>
      <w:r>
        <w:t>Organisations should respond promptly to recommendations by auditors and other reviewing bodies relating to their own records, information, and data management. They should</w:t>
      </w:r>
      <w:r>
        <w:rPr>
          <w:spacing w:val="-2"/>
        </w:rPr>
        <w:t xml:space="preserve"> </w:t>
      </w:r>
      <w:r>
        <w:t>also</w:t>
      </w:r>
      <w:r>
        <w:rPr>
          <w:spacing w:val="-4"/>
        </w:rPr>
        <w:t xml:space="preserve"> </w:t>
      </w:r>
      <w:r>
        <w:t>regularly</w:t>
      </w:r>
      <w:r>
        <w:rPr>
          <w:spacing w:val="-3"/>
        </w:rPr>
        <w:t xml:space="preserve"> </w:t>
      </w:r>
      <w:r>
        <w:t>review</w:t>
      </w:r>
      <w:r>
        <w:rPr>
          <w:spacing w:val="-4"/>
        </w:rPr>
        <w:t xml:space="preserve"> </w:t>
      </w:r>
      <w:r>
        <w:t>reports</w:t>
      </w:r>
      <w:r>
        <w:rPr>
          <w:spacing w:val="-3"/>
        </w:rPr>
        <w:t xml:space="preserve"> </w:t>
      </w:r>
      <w:r>
        <w:t>of</w:t>
      </w:r>
      <w:r>
        <w:rPr>
          <w:spacing w:val="-4"/>
        </w:rPr>
        <w:t xml:space="preserve"> </w:t>
      </w:r>
      <w:r>
        <w:t>the</w:t>
      </w:r>
      <w:r>
        <w:rPr>
          <w:spacing w:val="-4"/>
        </w:rPr>
        <w:t xml:space="preserve"> </w:t>
      </w:r>
      <w:r>
        <w:t>ACT</w:t>
      </w:r>
      <w:r>
        <w:rPr>
          <w:spacing w:val="-2"/>
        </w:rPr>
        <w:t xml:space="preserve"> </w:t>
      </w:r>
      <w:r>
        <w:t>Auditor-General</w:t>
      </w:r>
      <w:r>
        <w:rPr>
          <w:spacing w:val="-3"/>
        </w:rPr>
        <w:t xml:space="preserve"> </w:t>
      </w:r>
      <w:r>
        <w:t>regarding</w:t>
      </w:r>
      <w:r>
        <w:rPr>
          <w:spacing w:val="-5"/>
        </w:rPr>
        <w:t xml:space="preserve"> </w:t>
      </w:r>
      <w:r>
        <w:t>other</w:t>
      </w:r>
      <w:r>
        <w:rPr>
          <w:spacing w:val="-2"/>
        </w:rPr>
        <w:t xml:space="preserve"> </w:t>
      </w:r>
      <w:r>
        <w:t>entities</w:t>
      </w:r>
      <w:r>
        <w:rPr>
          <w:spacing w:val="-3"/>
        </w:rPr>
        <w:t xml:space="preserve"> </w:t>
      </w:r>
      <w:r>
        <w:t>and make assessments as</w:t>
      </w:r>
      <w:r>
        <w:rPr>
          <w:spacing w:val="-1"/>
        </w:rPr>
        <w:t xml:space="preserve"> </w:t>
      </w:r>
      <w:r>
        <w:t>to whether the recommendations</w:t>
      </w:r>
      <w:r>
        <w:rPr>
          <w:spacing w:val="-1"/>
        </w:rPr>
        <w:t xml:space="preserve"> </w:t>
      </w:r>
      <w:r>
        <w:t>they contain should also be applied within their own organisations. The Territory Records Office is also empowered by the Act</w:t>
      </w:r>
      <w:r>
        <w:rPr>
          <w:spacing w:val="40"/>
        </w:rPr>
        <w:t xml:space="preserve"> </w:t>
      </w:r>
      <w:r>
        <w:t xml:space="preserve">to review organisations’ records management </w:t>
      </w:r>
      <w:proofErr w:type="gramStart"/>
      <w:r>
        <w:t>arrangements, and</w:t>
      </w:r>
      <w:proofErr w:type="gramEnd"/>
      <w:r>
        <w:t xml:space="preserve"> may make recommendations for improvement in particular organisations or across the ACTPS.</w:t>
      </w:r>
    </w:p>
    <w:p w14:paraId="0A343738" w14:textId="77777777" w:rsidR="00496E8F" w:rsidRDefault="00496E8F" w:rsidP="009C1536">
      <w:pPr>
        <w:pStyle w:val="BodyText"/>
        <w:ind w:left="120" w:right="165"/>
      </w:pPr>
    </w:p>
    <w:p w14:paraId="57364C36" w14:textId="77777777" w:rsidR="007F0254" w:rsidRPr="00496E8F" w:rsidRDefault="007F0254" w:rsidP="007F0254">
      <w:pPr>
        <w:pStyle w:val="Heading2"/>
        <w:spacing w:before="30"/>
        <w:rPr>
          <w:sz w:val="24"/>
          <w:szCs w:val="24"/>
        </w:rPr>
      </w:pPr>
      <w:r w:rsidRPr="00496E8F">
        <w:rPr>
          <w:color w:val="000080"/>
          <w:spacing w:val="-2"/>
          <w:sz w:val="24"/>
          <w:szCs w:val="24"/>
        </w:rPr>
        <w:t>Collaboration</w:t>
      </w:r>
    </w:p>
    <w:p w14:paraId="59168AC2" w14:textId="77777777" w:rsidR="007F0254" w:rsidRDefault="007F0254" w:rsidP="007F0254">
      <w:pPr>
        <w:pStyle w:val="BodyText"/>
        <w:spacing w:before="3"/>
        <w:rPr>
          <w:b/>
          <w:sz w:val="19"/>
        </w:rPr>
      </w:pPr>
    </w:p>
    <w:p w14:paraId="50D617D5" w14:textId="77777777" w:rsidR="007F0254" w:rsidRDefault="007F0254" w:rsidP="00C568F6">
      <w:pPr>
        <w:pStyle w:val="BodyText"/>
        <w:ind w:right="173"/>
        <w:jc w:val="both"/>
      </w:pPr>
      <w:r>
        <w:t>Along</w:t>
      </w:r>
      <w:r>
        <w:rPr>
          <w:spacing w:val="-3"/>
        </w:rPr>
        <w:t xml:space="preserve"> </w:t>
      </w:r>
      <w:r>
        <w:t>with</w:t>
      </w:r>
      <w:r>
        <w:rPr>
          <w:spacing w:val="-4"/>
        </w:rPr>
        <w:t xml:space="preserve"> </w:t>
      </w:r>
      <w:r>
        <w:t>the</w:t>
      </w:r>
      <w:r>
        <w:rPr>
          <w:spacing w:val="-4"/>
        </w:rPr>
        <w:t xml:space="preserve"> </w:t>
      </w:r>
      <w:r>
        <w:t>Records</w:t>
      </w:r>
      <w:r>
        <w:rPr>
          <w:spacing w:val="-5"/>
        </w:rPr>
        <w:t xml:space="preserve"> </w:t>
      </w:r>
      <w:r>
        <w:t>and</w:t>
      </w:r>
      <w:r>
        <w:rPr>
          <w:spacing w:val="-2"/>
        </w:rPr>
        <w:t xml:space="preserve"> </w:t>
      </w:r>
      <w:r>
        <w:t>Information</w:t>
      </w:r>
      <w:r>
        <w:rPr>
          <w:spacing w:val="-4"/>
        </w:rPr>
        <w:t xml:space="preserve"> </w:t>
      </w:r>
      <w:r>
        <w:t>Management</w:t>
      </w:r>
      <w:r>
        <w:rPr>
          <w:spacing w:val="-4"/>
        </w:rPr>
        <w:t xml:space="preserve"> </w:t>
      </w:r>
      <w:r>
        <w:t>Community</w:t>
      </w:r>
      <w:r>
        <w:rPr>
          <w:spacing w:val="-6"/>
        </w:rPr>
        <w:t xml:space="preserve"> </w:t>
      </w:r>
      <w:r>
        <w:t>of</w:t>
      </w:r>
      <w:r>
        <w:rPr>
          <w:spacing w:val="-4"/>
        </w:rPr>
        <w:t xml:space="preserve"> </w:t>
      </w:r>
      <w:r>
        <w:t>Practice,</w:t>
      </w:r>
      <w:r>
        <w:rPr>
          <w:spacing w:val="-2"/>
        </w:rPr>
        <w:t xml:space="preserve"> </w:t>
      </w:r>
      <w:r>
        <w:t>organisations are encouraged</w:t>
      </w:r>
      <w:r>
        <w:rPr>
          <w:spacing w:val="-2"/>
        </w:rPr>
        <w:t xml:space="preserve"> </w:t>
      </w:r>
      <w:r>
        <w:t>to</w:t>
      </w:r>
      <w:r>
        <w:rPr>
          <w:spacing w:val="-2"/>
        </w:rPr>
        <w:t xml:space="preserve"> </w:t>
      </w:r>
      <w:r>
        <w:t>use</w:t>
      </w:r>
      <w:r>
        <w:rPr>
          <w:spacing w:val="-2"/>
        </w:rPr>
        <w:t xml:space="preserve"> </w:t>
      </w:r>
      <w:r>
        <w:t>their</w:t>
      </w:r>
      <w:r>
        <w:rPr>
          <w:spacing w:val="-1"/>
        </w:rPr>
        <w:t xml:space="preserve"> </w:t>
      </w:r>
      <w:r>
        <w:t>networks</w:t>
      </w:r>
      <w:r>
        <w:rPr>
          <w:spacing w:val="-1"/>
        </w:rPr>
        <w:t xml:space="preserve"> </w:t>
      </w:r>
      <w:r>
        <w:t>to</w:t>
      </w:r>
      <w:r>
        <w:rPr>
          <w:spacing w:val="-2"/>
        </w:rPr>
        <w:t xml:space="preserve"> </w:t>
      </w:r>
      <w:r>
        <w:t>collaborate across</w:t>
      </w:r>
      <w:r>
        <w:rPr>
          <w:spacing w:val="-3"/>
        </w:rPr>
        <w:t xml:space="preserve"> </w:t>
      </w:r>
      <w:r>
        <w:t>the government, and learn</w:t>
      </w:r>
      <w:r>
        <w:rPr>
          <w:spacing w:val="-2"/>
        </w:rPr>
        <w:t xml:space="preserve"> </w:t>
      </w:r>
      <w:r>
        <w:t>from, and support each other to improve capability.</w:t>
      </w:r>
    </w:p>
    <w:p w14:paraId="405D1AAC" w14:textId="77777777" w:rsidR="007F0254" w:rsidRDefault="007F0254" w:rsidP="007F0254">
      <w:pPr>
        <w:pStyle w:val="BodyText"/>
        <w:spacing w:before="8"/>
        <w:rPr>
          <w:sz w:val="19"/>
        </w:rPr>
      </w:pPr>
    </w:p>
    <w:p w14:paraId="4ED51F96" w14:textId="77777777" w:rsidR="007F0254" w:rsidRDefault="007F0254" w:rsidP="00C568F6">
      <w:pPr>
        <w:pStyle w:val="BodyText"/>
      </w:pPr>
      <w:r>
        <w:t xml:space="preserve">Collaboration with key stakeholders within each ACT Government organisation is a crucial </w:t>
      </w:r>
      <w:r>
        <w:lastRenderedPageBreak/>
        <w:t>aspect to records, information, and data management. Scheduling regular meetings with stakeholders</w:t>
      </w:r>
      <w:r>
        <w:rPr>
          <w:spacing w:val="-3"/>
        </w:rPr>
        <w:t xml:space="preserve"> </w:t>
      </w:r>
      <w:r>
        <w:t>can</w:t>
      </w:r>
      <w:r>
        <w:rPr>
          <w:spacing w:val="-4"/>
        </w:rPr>
        <w:t xml:space="preserve"> </w:t>
      </w:r>
      <w:r>
        <w:t>help</w:t>
      </w:r>
      <w:r>
        <w:rPr>
          <w:spacing w:val="-4"/>
        </w:rPr>
        <w:t xml:space="preserve"> </w:t>
      </w:r>
      <w:r>
        <w:t>ensure</w:t>
      </w:r>
      <w:r>
        <w:rPr>
          <w:spacing w:val="-4"/>
        </w:rPr>
        <w:t xml:space="preserve"> </w:t>
      </w:r>
      <w:r>
        <w:t>timely</w:t>
      </w:r>
      <w:r>
        <w:rPr>
          <w:spacing w:val="-3"/>
        </w:rPr>
        <w:t xml:space="preserve"> </w:t>
      </w:r>
      <w:r>
        <w:t>advice</w:t>
      </w:r>
      <w:r>
        <w:rPr>
          <w:spacing w:val="-2"/>
        </w:rPr>
        <w:t xml:space="preserve"> </w:t>
      </w:r>
      <w:r>
        <w:t>about</w:t>
      </w:r>
      <w:r>
        <w:rPr>
          <w:spacing w:val="-4"/>
        </w:rPr>
        <w:t xml:space="preserve"> </w:t>
      </w:r>
      <w:r>
        <w:t>any</w:t>
      </w:r>
      <w:r>
        <w:rPr>
          <w:spacing w:val="-3"/>
        </w:rPr>
        <w:t xml:space="preserve"> </w:t>
      </w:r>
      <w:r>
        <w:t>information,</w:t>
      </w:r>
      <w:r>
        <w:rPr>
          <w:spacing w:val="-2"/>
        </w:rPr>
        <w:t xml:space="preserve"> </w:t>
      </w:r>
      <w:r>
        <w:t>data,</w:t>
      </w:r>
      <w:r>
        <w:rPr>
          <w:spacing w:val="-5"/>
        </w:rPr>
        <w:t xml:space="preserve"> </w:t>
      </w:r>
      <w:r>
        <w:t>or</w:t>
      </w:r>
      <w:r>
        <w:rPr>
          <w:spacing w:val="-5"/>
        </w:rPr>
        <w:t xml:space="preserve"> </w:t>
      </w:r>
      <w:r>
        <w:t xml:space="preserve">records-related </w:t>
      </w:r>
      <w:bookmarkStart w:id="20" w:name="Innovation"/>
      <w:bookmarkStart w:id="21" w:name="_bookmark18"/>
      <w:bookmarkEnd w:id="20"/>
      <w:bookmarkEnd w:id="21"/>
      <w:r>
        <w:t>changes within the organisation.</w:t>
      </w:r>
    </w:p>
    <w:p w14:paraId="612994EF" w14:textId="77777777" w:rsidR="007F0254" w:rsidRDefault="007F0254" w:rsidP="007F0254">
      <w:pPr>
        <w:pStyle w:val="BodyText"/>
        <w:spacing w:before="7"/>
        <w:rPr>
          <w:sz w:val="20"/>
        </w:rPr>
      </w:pPr>
    </w:p>
    <w:p w14:paraId="13436DB1" w14:textId="77777777" w:rsidR="007F0254" w:rsidRPr="00496E8F" w:rsidRDefault="007F0254" w:rsidP="007F0254">
      <w:pPr>
        <w:pStyle w:val="Heading2"/>
        <w:rPr>
          <w:sz w:val="24"/>
          <w:szCs w:val="24"/>
        </w:rPr>
      </w:pPr>
      <w:r w:rsidRPr="00496E8F">
        <w:rPr>
          <w:color w:val="000080"/>
          <w:spacing w:val="-2"/>
          <w:sz w:val="24"/>
          <w:szCs w:val="24"/>
        </w:rPr>
        <w:t>Innovation</w:t>
      </w:r>
    </w:p>
    <w:p w14:paraId="1CD3E31D" w14:textId="77777777" w:rsidR="007F0254" w:rsidRDefault="007F0254" w:rsidP="007F0254">
      <w:pPr>
        <w:pStyle w:val="BodyText"/>
        <w:spacing w:before="3"/>
        <w:rPr>
          <w:b/>
          <w:sz w:val="19"/>
        </w:rPr>
      </w:pPr>
    </w:p>
    <w:p w14:paraId="07BC91C7" w14:textId="77777777" w:rsidR="007F0254" w:rsidRDefault="007F0254" w:rsidP="00C568F6">
      <w:pPr>
        <w:pStyle w:val="BodyText"/>
        <w:ind w:right="131"/>
      </w:pPr>
      <w:r>
        <w:t>To meet this requirement, records, information, and data management professionals should remain flexible to accommodate the changing needs of business areas and work with them to</w:t>
      </w:r>
      <w:r>
        <w:rPr>
          <w:spacing w:val="-2"/>
        </w:rPr>
        <w:t xml:space="preserve"> </w:t>
      </w:r>
      <w:r>
        <w:t>identify</w:t>
      </w:r>
      <w:r>
        <w:rPr>
          <w:spacing w:val="-6"/>
        </w:rPr>
        <w:t xml:space="preserve"> </w:t>
      </w:r>
      <w:r>
        <w:t>innovative</w:t>
      </w:r>
      <w:r>
        <w:rPr>
          <w:spacing w:val="-4"/>
        </w:rPr>
        <w:t xml:space="preserve"> </w:t>
      </w:r>
      <w:r>
        <w:t>solutions</w:t>
      </w:r>
      <w:r>
        <w:rPr>
          <w:spacing w:val="-5"/>
        </w:rPr>
        <w:t xml:space="preserve"> </w:t>
      </w:r>
      <w:r>
        <w:t>that</w:t>
      </w:r>
      <w:r>
        <w:rPr>
          <w:spacing w:val="-1"/>
        </w:rPr>
        <w:t xml:space="preserve"> </w:t>
      </w:r>
      <w:r>
        <w:t>allow</w:t>
      </w:r>
      <w:r>
        <w:rPr>
          <w:spacing w:val="-6"/>
        </w:rPr>
        <w:t xml:space="preserve"> </w:t>
      </w:r>
      <w:r>
        <w:t>the</w:t>
      </w:r>
      <w:r>
        <w:rPr>
          <w:spacing w:val="-2"/>
        </w:rPr>
        <w:t xml:space="preserve"> </w:t>
      </w:r>
      <w:r>
        <w:t>Standard</w:t>
      </w:r>
      <w:r>
        <w:rPr>
          <w:spacing w:val="-2"/>
        </w:rPr>
        <w:t xml:space="preserve"> </w:t>
      </w:r>
      <w:r>
        <w:t>for</w:t>
      </w:r>
      <w:r>
        <w:rPr>
          <w:spacing w:val="-2"/>
        </w:rPr>
        <w:t xml:space="preserve"> </w:t>
      </w:r>
      <w:r>
        <w:t>Records and</w:t>
      </w:r>
      <w:r>
        <w:rPr>
          <w:spacing w:val="-2"/>
        </w:rPr>
        <w:t xml:space="preserve"> </w:t>
      </w:r>
      <w:r>
        <w:t>Information</w:t>
      </w:r>
      <w:r>
        <w:rPr>
          <w:spacing w:val="-4"/>
        </w:rPr>
        <w:t xml:space="preserve"> </w:t>
      </w:r>
      <w:r>
        <w:t>Governance be met.</w:t>
      </w:r>
    </w:p>
    <w:p w14:paraId="20E29DEE" w14:textId="77777777" w:rsidR="00130C15" w:rsidRDefault="00130C15" w:rsidP="007C3780"/>
    <w:p w14:paraId="30D17FD0" w14:textId="77777777" w:rsidR="00130C15" w:rsidRDefault="00130C15" w:rsidP="0066702E">
      <w:pPr>
        <w:ind w:firstLine="720"/>
      </w:pPr>
    </w:p>
    <w:p w14:paraId="70212BEC" w14:textId="77777777" w:rsidR="00130C15" w:rsidRDefault="00130C15" w:rsidP="007C3780"/>
    <w:p w14:paraId="439EE303" w14:textId="77777777" w:rsidR="00130C15" w:rsidRDefault="00130C15" w:rsidP="007C3780"/>
    <w:p w14:paraId="4177C1AE" w14:textId="77777777" w:rsidR="00130C15" w:rsidRDefault="00130C15" w:rsidP="007C3780"/>
    <w:p w14:paraId="2A4E1704" w14:textId="77777777" w:rsidR="00130C15" w:rsidRDefault="00130C15" w:rsidP="007C3780"/>
    <w:p w14:paraId="590E7D1E" w14:textId="77777777" w:rsidR="005A5D01" w:rsidRDefault="005A5D01" w:rsidP="007C3780"/>
    <w:p w14:paraId="1BE2CC9B" w14:textId="77777777" w:rsidR="005A5D01" w:rsidRDefault="005A5D01" w:rsidP="007C3780"/>
    <w:p w14:paraId="66D00E94" w14:textId="77777777" w:rsidR="005A5D01" w:rsidRDefault="005A5D01" w:rsidP="007C3780"/>
    <w:p w14:paraId="56CC2D6A" w14:textId="77777777" w:rsidR="005A5D01" w:rsidRDefault="005A5D01" w:rsidP="007C3780"/>
    <w:p w14:paraId="71F719B1" w14:textId="77777777" w:rsidR="005A5D01" w:rsidRDefault="005A5D01" w:rsidP="007C3780"/>
    <w:p w14:paraId="2FA18181" w14:textId="77777777" w:rsidR="005A5D01" w:rsidRPr="007B645D" w:rsidRDefault="005A5D01" w:rsidP="007C3780"/>
    <w:sectPr w:rsidR="005A5D01" w:rsidRPr="007B645D" w:rsidSect="00804EE8">
      <w:headerReference w:type="default" r:id="rId18"/>
      <w:footerReference w:type="even" r:id="rId19"/>
      <w:footerReference w:type="default" r:id="rId20"/>
      <w:headerReference w:type="first" r:id="rId21"/>
      <w:footerReference w:type="first" r:id="rId22"/>
      <w:pgSz w:w="11906" w:h="16838" w:code="9"/>
      <w:pgMar w:top="1440" w:right="1276" w:bottom="1440" w:left="1440"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CF6E5" w14:textId="77777777" w:rsidR="0081494C" w:rsidRDefault="0081494C" w:rsidP="007C3780">
      <w:r>
        <w:separator/>
      </w:r>
    </w:p>
  </w:endnote>
  <w:endnote w:type="continuationSeparator" w:id="0">
    <w:p w14:paraId="4C6F59D2" w14:textId="77777777" w:rsidR="0081494C" w:rsidRDefault="0081494C" w:rsidP="007C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3541" w14:textId="77777777" w:rsidR="005A5D01" w:rsidRPr="006B2A5D" w:rsidRDefault="00386C56" w:rsidP="005A5D01">
    <w:pPr>
      <w:autoSpaceDE/>
      <w:autoSpaceDN/>
      <w:adjustRightInd/>
      <w:spacing w:before="0"/>
      <w:rPr>
        <w:rFonts w:eastAsia="MS PGothic" w:cs="Calibri"/>
        <w:sz w:val="22"/>
        <w:szCs w:val="22"/>
      </w:rPr>
    </w:pPr>
    <w:hyperlink r:id="rId1" w:history="1">
      <w:r w:rsidR="005A5D01" w:rsidRPr="006B2A5D">
        <w:rPr>
          <w:rFonts w:eastAsia="MS PGothic" w:cs="Calibri"/>
          <w:color w:val="0563C1"/>
          <w:sz w:val="22"/>
          <w:szCs w:val="22"/>
          <w:u w:val="single"/>
        </w:rPr>
        <w:t>www.territoryrecords.act.gov.au</w:t>
      </w:r>
    </w:hyperlink>
  </w:p>
  <w:p w14:paraId="3F72BB4E" w14:textId="1C334265" w:rsidR="005A5D01" w:rsidRPr="005A5D01" w:rsidRDefault="00386C56" w:rsidP="005A5D01">
    <w:pPr>
      <w:autoSpaceDE/>
      <w:autoSpaceDN/>
      <w:adjustRightInd/>
      <w:spacing w:before="0"/>
      <w:rPr>
        <w:rFonts w:eastAsia="MS PGothic" w:cs="Calibri"/>
        <w:sz w:val="22"/>
        <w:szCs w:val="22"/>
      </w:rPr>
    </w:pPr>
    <w:hyperlink r:id="rId2" w:history="1">
      <w:r w:rsidR="005A5D01" w:rsidRPr="006B2A5D">
        <w:rPr>
          <w:rFonts w:eastAsia="MS PGothic" w:cs="Calibri"/>
          <w:color w:val="0563C1"/>
          <w:sz w:val="22"/>
          <w:szCs w:val="22"/>
          <w:u w:val="single"/>
        </w:rPr>
        <w:t>TRO@act.gov.au</w:t>
      </w:r>
    </w:hyperlink>
    <w:r w:rsidR="005A5D01" w:rsidRPr="007C3780">
      <w:rPr>
        <w:sz w:val="20"/>
        <w:szCs w:val="20"/>
      </w:rPr>
      <w:br/>
      <w:t xml:space="preserve">Version:  </w:t>
    </w:r>
    <w:proofErr w:type="gramStart"/>
    <w:r w:rsidR="005A5D01" w:rsidRPr="007C3780">
      <w:rPr>
        <w:sz w:val="20"/>
        <w:szCs w:val="20"/>
      </w:rPr>
      <w:t xml:space="preserve">1.0  </w:t>
    </w:r>
    <w:r w:rsidR="005A5D01" w:rsidRPr="007C3780">
      <w:rPr>
        <w:sz w:val="20"/>
        <w:szCs w:val="20"/>
      </w:rPr>
      <w:tab/>
    </w:r>
    <w:proofErr w:type="gramEnd"/>
    <w:r w:rsidR="005A5D01">
      <w:rPr>
        <w:sz w:val="20"/>
        <w:szCs w:val="20"/>
      </w:rPr>
      <w:tab/>
    </w:r>
    <w:r w:rsidR="005A5D01">
      <w:rPr>
        <w:sz w:val="20"/>
        <w:szCs w:val="20"/>
      </w:rPr>
      <w:tab/>
    </w:r>
    <w:r w:rsidR="005A5D01">
      <w:rPr>
        <w:sz w:val="20"/>
        <w:szCs w:val="20"/>
      </w:rPr>
      <w:tab/>
    </w:r>
    <w:r w:rsidR="005A5D01" w:rsidRPr="007C3780">
      <w:rPr>
        <w:sz w:val="20"/>
        <w:szCs w:val="20"/>
      </w:rPr>
      <w:t xml:space="preserve">Page </w:t>
    </w:r>
    <w:r w:rsidR="005A5D01" w:rsidRPr="007C3780">
      <w:rPr>
        <w:sz w:val="20"/>
        <w:szCs w:val="20"/>
      </w:rPr>
      <w:fldChar w:fldCharType="begin"/>
    </w:r>
    <w:r w:rsidR="005A5D01" w:rsidRPr="007C3780">
      <w:rPr>
        <w:sz w:val="20"/>
        <w:szCs w:val="20"/>
      </w:rPr>
      <w:instrText xml:space="preserve"> PAGE   \* MERGEFORMAT </w:instrText>
    </w:r>
    <w:r w:rsidR="005A5D01" w:rsidRPr="007C3780">
      <w:rPr>
        <w:sz w:val="20"/>
        <w:szCs w:val="20"/>
      </w:rPr>
      <w:fldChar w:fldCharType="separate"/>
    </w:r>
    <w:r w:rsidR="005A5D01">
      <w:rPr>
        <w:sz w:val="20"/>
        <w:szCs w:val="20"/>
      </w:rPr>
      <w:t>1</w:t>
    </w:r>
    <w:r w:rsidR="005A5D01" w:rsidRPr="007C3780">
      <w:rPr>
        <w:sz w:val="20"/>
        <w:szCs w:val="20"/>
      </w:rPr>
      <w:fldChar w:fldCharType="end"/>
    </w:r>
    <w:r w:rsidR="005A5D01" w:rsidRPr="007C3780">
      <w:rPr>
        <w:sz w:val="20"/>
        <w:szCs w:val="20"/>
      </w:rPr>
      <w:tab/>
      <w:t xml:space="preserve"> </w:t>
    </w:r>
    <w:r w:rsidR="005A5D01">
      <w:rPr>
        <w:sz w:val="20"/>
        <w:szCs w:val="20"/>
      </w:rPr>
      <w:tab/>
    </w:r>
    <w:r w:rsidR="005A5D01">
      <w:rPr>
        <w:sz w:val="20"/>
        <w:szCs w:val="20"/>
      </w:rPr>
      <w:tab/>
    </w:r>
    <w:r w:rsidR="005A5D01">
      <w:rPr>
        <w:sz w:val="20"/>
        <w:szCs w:val="20"/>
      </w:rPr>
      <w:tab/>
    </w:r>
    <w:r w:rsidR="007E70D4">
      <w:rPr>
        <w:sz w:val="20"/>
        <w:szCs w:val="20"/>
      </w:rPr>
      <w:t>Publication date:</w:t>
    </w:r>
    <w:r w:rsidR="007F3172">
      <w:rPr>
        <w:sz w:val="20"/>
        <w:szCs w:val="20"/>
      </w:rPr>
      <w:t xml:space="preserve"> June 2022</w:t>
    </w:r>
  </w:p>
  <w:p w14:paraId="00EAACA4" w14:textId="77777777" w:rsidR="00AA2107" w:rsidRDefault="00AA21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3C7C" w14:textId="77777777" w:rsidR="00804EE8" w:rsidRPr="006B2A5D" w:rsidRDefault="00386C56" w:rsidP="00804EE8">
    <w:pPr>
      <w:autoSpaceDE/>
      <w:autoSpaceDN/>
      <w:adjustRightInd/>
      <w:spacing w:before="0"/>
      <w:rPr>
        <w:rFonts w:eastAsia="MS PGothic" w:cs="Calibri"/>
        <w:sz w:val="22"/>
        <w:szCs w:val="22"/>
      </w:rPr>
    </w:pPr>
    <w:hyperlink r:id="rId1" w:history="1">
      <w:r w:rsidR="00804EE8" w:rsidRPr="006B2A5D">
        <w:rPr>
          <w:rFonts w:eastAsia="MS PGothic" w:cs="Calibri"/>
          <w:color w:val="0563C1"/>
          <w:sz w:val="22"/>
          <w:szCs w:val="22"/>
          <w:u w:val="single"/>
        </w:rPr>
        <w:t>www.territoryrecords.act.gov.au</w:t>
      </w:r>
    </w:hyperlink>
  </w:p>
  <w:p w14:paraId="212C36FE" w14:textId="6F1C205B" w:rsidR="005A5D01" w:rsidRPr="00804EE8" w:rsidRDefault="00386C56" w:rsidP="00804EE8">
    <w:pPr>
      <w:autoSpaceDE/>
      <w:autoSpaceDN/>
      <w:adjustRightInd/>
      <w:spacing w:before="0"/>
      <w:rPr>
        <w:rFonts w:eastAsia="MS PGothic" w:cs="Calibri"/>
        <w:sz w:val="22"/>
        <w:szCs w:val="22"/>
      </w:rPr>
    </w:pPr>
    <w:hyperlink r:id="rId2" w:history="1">
      <w:r w:rsidR="00804EE8" w:rsidRPr="006B2A5D">
        <w:rPr>
          <w:rFonts w:eastAsia="MS PGothic" w:cs="Calibri"/>
          <w:color w:val="0563C1"/>
          <w:sz w:val="22"/>
          <w:szCs w:val="22"/>
          <w:u w:val="single"/>
        </w:rPr>
        <w:t>TRO@act.gov.au</w:t>
      </w:r>
    </w:hyperlink>
    <w:r w:rsidR="00804EE8" w:rsidRPr="007C3780">
      <w:rPr>
        <w:sz w:val="20"/>
        <w:szCs w:val="20"/>
      </w:rPr>
      <w:br/>
      <w:t xml:space="preserve">Version:  </w:t>
    </w:r>
    <w:proofErr w:type="gramStart"/>
    <w:r w:rsidR="00804EE8" w:rsidRPr="007C3780">
      <w:rPr>
        <w:sz w:val="20"/>
        <w:szCs w:val="20"/>
      </w:rPr>
      <w:t xml:space="preserve">1.0  </w:t>
    </w:r>
    <w:r w:rsidR="00804EE8" w:rsidRPr="007C3780">
      <w:rPr>
        <w:sz w:val="20"/>
        <w:szCs w:val="20"/>
      </w:rPr>
      <w:tab/>
    </w:r>
    <w:proofErr w:type="gramEnd"/>
    <w:r w:rsidR="00804EE8">
      <w:rPr>
        <w:sz w:val="20"/>
        <w:szCs w:val="20"/>
      </w:rPr>
      <w:tab/>
    </w:r>
    <w:r w:rsidR="00804EE8">
      <w:rPr>
        <w:sz w:val="20"/>
        <w:szCs w:val="20"/>
      </w:rPr>
      <w:tab/>
    </w:r>
    <w:r w:rsidR="00804EE8">
      <w:rPr>
        <w:sz w:val="20"/>
        <w:szCs w:val="20"/>
      </w:rPr>
      <w:tab/>
    </w:r>
    <w:r w:rsidR="00804EE8" w:rsidRPr="007C3780">
      <w:rPr>
        <w:sz w:val="20"/>
        <w:szCs w:val="20"/>
      </w:rPr>
      <w:t xml:space="preserve">Page </w:t>
    </w:r>
    <w:r w:rsidR="00804EE8" w:rsidRPr="007C3780">
      <w:rPr>
        <w:sz w:val="20"/>
        <w:szCs w:val="20"/>
      </w:rPr>
      <w:fldChar w:fldCharType="begin"/>
    </w:r>
    <w:r w:rsidR="00804EE8" w:rsidRPr="007C3780">
      <w:rPr>
        <w:sz w:val="20"/>
        <w:szCs w:val="20"/>
      </w:rPr>
      <w:instrText xml:space="preserve"> PAGE   \* MERGEFORMAT </w:instrText>
    </w:r>
    <w:r w:rsidR="00804EE8" w:rsidRPr="007C3780">
      <w:rPr>
        <w:sz w:val="20"/>
        <w:szCs w:val="20"/>
      </w:rPr>
      <w:fldChar w:fldCharType="separate"/>
    </w:r>
    <w:r w:rsidR="00804EE8">
      <w:rPr>
        <w:sz w:val="20"/>
        <w:szCs w:val="20"/>
      </w:rPr>
      <w:t>1</w:t>
    </w:r>
    <w:r w:rsidR="00804EE8" w:rsidRPr="007C3780">
      <w:rPr>
        <w:sz w:val="20"/>
        <w:szCs w:val="20"/>
      </w:rPr>
      <w:fldChar w:fldCharType="end"/>
    </w:r>
    <w:r w:rsidR="00804EE8" w:rsidRPr="007C3780">
      <w:rPr>
        <w:sz w:val="20"/>
        <w:szCs w:val="20"/>
      </w:rPr>
      <w:tab/>
      <w:t xml:space="preserve"> </w:t>
    </w:r>
    <w:r w:rsidR="00804EE8">
      <w:rPr>
        <w:sz w:val="20"/>
        <w:szCs w:val="20"/>
      </w:rPr>
      <w:tab/>
    </w:r>
    <w:r w:rsidR="00804EE8">
      <w:rPr>
        <w:sz w:val="20"/>
        <w:szCs w:val="20"/>
      </w:rPr>
      <w:tab/>
    </w:r>
    <w:r w:rsidR="00804EE8">
      <w:rPr>
        <w:sz w:val="20"/>
        <w:szCs w:val="20"/>
      </w:rPr>
      <w:tab/>
    </w:r>
    <w:r w:rsidR="007E70D4">
      <w:rPr>
        <w:sz w:val="20"/>
        <w:szCs w:val="20"/>
      </w:rPr>
      <w:t>Publication date:</w:t>
    </w:r>
    <w:r w:rsidR="007F3172">
      <w:rPr>
        <w:sz w:val="20"/>
        <w:szCs w:val="20"/>
      </w:rPr>
      <w:t xml:space="preserve"> June 2022</w:t>
    </w:r>
  </w:p>
  <w:p w14:paraId="5271EC67" w14:textId="77777777" w:rsidR="00AA2107" w:rsidRDefault="00AA21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A187" w14:textId="77777777" w:rsidR="006B2A5D" w:rsidRPr="006B2A5D" w:rsidRDefault="00386C56" w:rsidP="006B2A5D">
    <w:pPr>
      <w:autoSpaceDE/>
      <w:autoSpaceDN/>
      <w:adjustRightInd/>
      <w:spacing w:before="0"/>
      <w:rPr>
        <w:rFonts w:eastAsia="MS PGothic" w:cs="Calibri"/>
        <w:sz w:val="22"/>
        <w:szCs w:val="22"/>
      </w:rPr>
    </w:pPr>
    <w:hyperlink r:id="rId1" w:history="1">
      <w:r w:rsidR="006B2A5D" w:rsidRPr="006B2A5D">
        <w:rPr>
          <w:rFonts w:eastAsia="MS PGothic" w:cs="Calibri"/>
          <w:color w:val="0563C1"/>
          <w:sz w:val="22"/>
          <w:szCs w:val="22"/>
          <w:u w:val="single"/>
        </w:rPr>
        <w:t>www.territoryrecords.act.gov.au</w:t>
      </w:r>
    </w:hyperlink>
  </w:p>
  <w:p w14:paraId="566E6C7E" w14:textId="4E76AD77" w:rsidR="003D0E6C" w:rsidRPr="006C3AE4" w:rsidRDefault="00386C56" w:rsidP="00837932">
    <w:pPr>
      <w:autoSpaceDE/>
      <w:autoSpaceDN/>
      <w:adjustRightInd/>
      <w:spacing w:before="0"/>
      <w:rPr>
        <w:sz w:val="20"/>
        <w:szCs w:val="20"/>
      </w:rPr>
    </w:pPr>
    <w:hyperlink r:id="rId2" w:history="1">
      <w:r w:rsidR="006B2A5D" w:rsidRPr="006B2A5D">
        <w:rPr>
          <w:rFonts w:eastAsia="MS PGothic" w:cs="Calibri"/>
          <w:color w:val="0563C1"/>
          <w:sz w:val="22"/>
          <w:szCs w:val="22"/>
          <w:u w:val="single"/>
        </w:rPr>
        <w:t>TRO@act.gov.au</w:t>
      </w:r>
    </w:hyperlink>
    <w:r w:rsidR="007C3780" w:rsidRPr="007C3780">
      <w:rPr>
        <w:sz w:val="20"/>
        <w:szCs w:val="20"/>
      </w:rPr>
      <w:br/>
      <w:t xml:space="preserve">Version:  </w:t>
    </w:r>
    <w:proofErr w:type="gramStart"/>
    <w:r w:rsidR="007C3780" w:rsidRPr="007C3780">
      <w:rPr>
        <w:sz w:val="20"/>
        <w:szCs w:val="20"/>
      </w:rPr>
      <w:t xml:space="preserve">1.0  </w:t>
    </w:r>
    <w:r w:rsidR="007C3780" w:rsidRPr="007C3780">
      <w:rPr>
        <w:sz w:val="20"/>
        <w:szCs w:val="20"/>
      </w:rPr>
      <w:tab/>
    </w:r>
    <w:proofErr w:type="gramEnd"/>
    <w:r w:rsidR="007C3780">
      <w:rPr>
        <w:sz w:val="20"/>
        <w:szCs w:val="20"/>
      </w:rPr>
      <w:tab/>
    </w:r>
    <w:r w:rsidR="007C3780">
      <w:rPr>
        <w:sz w:val="20"/>
        <w:szCs w:val="20"/>
      </w:rPr>
      <w:tab/>
    </w:r>
    <w:r w:rsidR="007C3780">
      <w:rPr>
        <w:sz w:val="20"/>
        <w:szCs w:val="20"/>
      </w:rPr>
      <w:tab/>
    </w:r>
    <w:r w:rsidR="007C3780" w:rsidRPr="007C3780">
      <w:rPr>
        <w:sz w:val="20"/>
        <w:szCs w:val="20"/>
      </w:rPr>
      <w:t xml:space="preserve">Page </w:t>
    </w:r>
    <w:r w:rsidR="007C3780" w:rsidRPr="007C3780">
      <w:rPr>
        <w:sz w:val="20"/>
        <w:szCs w:val="20"/>
      </w:rPr>
      <w:fldChar w:fldCharType="begin"/>
    </w:r>
    <w:r w:rsidR="007C3780" w:rsidRPr="007C3780">
      <w:rPr>
        <w:sz w:val="20"/>
        <w:szCs w:val="20"/>
      </w:rPr>
      <w:instrText xml:space="preserve"> PAGE   \* MERGEFORMAT </w:instrText>
    </w:r>
    <w:r w:rsidR="007C3780" w:rsidRPr="007C3780">
      <w:rPr>
        <w:sz w:val="20"/>
        <w:szCs w:val="20"/>
      </w:rPr>
      <w:fldChar w:fldCharType="separate"/>
    </w:r>
    <w:r w:rsidR="007C3780">
      <w:rPr>
        <w:noProof/>
        <w:sz w:val="20"/>
        <w:szCs w:val="20"/>
      </w:rPr>
      <w:t>1</w:t>
    </w:r>
    <w:r w:rsidR="007C3780" w:rsidRPr="007C3780">
      <w:rPr>
        <w:sz w:val="20"/>
        <w:szCs w:val="20"/>
      </w:rPr>
      <w:fldChar w:fldCharType="end"/>
    </w:r>
    <w:r w:rsidR="007C3780" w:rsidRPr="007C3780">
      <w:rPr>
        <w:sz w:val="20"/>
        <w:szCs w:val="20"/>
      </w:rPr>
      <w:tab/>
      <w:t xml:space="preserve"> </w:t>
    </w:r>
    <w:r w:rsidR="007C3780">
      <w:rPr>
        <w:sz w:val="20"/>
        <w:szCs w:val="20"/>
      </w:rPr>
      <w:tab/>
    </w:r>
    <w:r w:rsidR="007C3780">
      <w:rPr>
        <w:sz w:val="20"/>
        <w:szCs w:val="20"/>
      </w:rPr>
      <w:tab/>
    </w:r>
    <w:r w:rsidR="007C3780">
      <w:rPr>
        <w:sz w:val="20"/>
        <w:szCs w:val="20"/>
      </w:rPr>
      <w:tab/>
    </w:r>
    <w:bookmarkStart w:id="22" w:name="_Hlk105683518"/>
    <w:r w:rsidR="006C3AE4">
      <w:rPr>
        <w:sz w:val="20"/>
        <w:szCs w:val="20"/>
      </w:rPr>
      <w:t>Publication date</w:t>
    </w:r>
    <w:r w:rsidR="00CB5076">
      <w:rPr>
        <w:sz w:val="20"/>
        <w:szCs w:val="20"/>
      </w:rPr>
      <w:t>:</w:t>
    </w:r>
    <w:bookmarkEnd w:id="22"/>
    <w:r w:rsidR="007F3172">
      <w:rPr>
        <w:sz w:val="20"/>
        <w:szCs w:val="20"/>
      </w:rPr>
      <w:t xml:space="preserve"> June 2022</w:t>
    </w:r>
  </w:p>
  <w:p w14:paraId="611A366A" w14:textId="77777777" w:rsidR="00AA2107" w:rsidRDefault="00AA21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20269" w14:textId="77777777" w:rsidR="0081494C" w:rsidRDefault="0081494C" w:rsidP="007C3780">
      <w:r>
        <w:separator/>
      </w:r>
    </w:p>
  </w:footnote>
  <w:footnote w:type="continuationSeparator" w:id="0">
    <w:p w14:paraId="44B456C2" w14:textId="77777777" w:rsidR="0081494C" w:rsidRDefault="0081494C" w:rsidP="007C3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85A3" w14:textId="77777777" w:rsidR="00222472" w:rsidRDefault="00222472" w:rsidP="007C3780">
    <w:pPr>
      <w:pStyle w:val="Header"/>
    </w:pPr>
    <w:r>
      <w:tab/>
    </w:r>
  </w:p>
  <w:p w14:paraId="6E3BC2D6" w14:textId="77777777" w:rsidR="00063054" w:rsidRDefault="00063054" w:rsidP="007C3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DDCB" w14:textId="77777777" w:rsidR="00105161" w:rsidRDefault="00105161" w:rsidP="007C3780">
    <w:pPr>
      <w:pStyle w:val="Header"/>
    </w:pPr>
    <w:r>
      <w:rPr>
        <w:noProof/>
        <w:lang w:eastAsia="en-AU"/>
      </w:rPr>
      <w:drawing>
        <wp:anchor distT="0" distB="0" distL="114300" distR="114300" simplePos="0" relativeHeight="251661312" behindDoc="1" locked="0" layoutInCell="1" allowOverlap="1" wp14:anchorId="5346C821" wp14:editId="5D788582">
          <wp:simplePos x="0" y="0"/>
          <wp:positionH relativeFrom="page">
            <wp:posOffset>-19050</wp:posOffset>
          </wp:positionH>
          <wp:positionV relativeFrom="paragraph">
            <wp:posOffset>-480695</wp:posOffset>
          </wp:positionV>
          <wp:extent cx="7734300" cy="1676400"/>
          <wp:effectExtent l="0" t="0" r="0" b="0"/>
          <wp:wrapNone/>
          <wp:docPr id="2" name="Picture 2" descr="H:\My Documents\Background Graphic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My Documents\Background Graphic 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43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73A6BF2A" wp14:editId="5F00A086">
          <wp:extent cx="1304925" cy="666750"/>
          <wp:effectExtent l="0" t="0" r="9525" b="0"/>
          <wp:docPr id="3" name="Picture 3" descr="C:\Users\Nicholas Brown\AppData\Local\Microsoft\Windows\Temporary Internet Files\Content.Word\ACTGov_inline_rev.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holas Brown\AppData\Local\Microsoft\Windows\Temporary Internet Files\Content.Word\ACTGov_inline_rev.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inline>
      </w:drawing>
    </w:r>
    <w:r w:rsidRPr="00222472">
      <w:rPr>
        <w:noProof/>
        <w:lang w:eastAsia="en-AU"/>
      </w:rPr>
      <mc:AlternateContent>
        <mc:Choice Requires="wps">
          <w:drawing>
            <wp:inline distT="0" distB="0" distL="0" distR="0" wp14:anchorId="361B0EAB" wp14:editId="470E95BB">
              <wp:extent cx="4286250" cy="72898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728980"/>
                      </a:xfrm>
                      <a:prstGeom prst="rect">
                        <a:avLst/>
                      </a:prstGeom>
                      <a:noFill/>
                      <a:ln w="9525">
                        <a:noFill/>
                        <a:miter lim="800000"/>
                        <a:headEnd/>
                        <a:tailEnd/>
                      </a:ln>
                    </wps:spPr>
                    <wps:txbx>
                      <w:txbxContent>
                        <w:p w14:paraId="1592F815" w14:textId="77777777" w:rsidR="00105161" w:rsidRPr="00E92846" w:rsidRDefault="00105161" w:rsidP="007C3780">
                          <w:pPr>
                            <w:pStyle w:val="Heading3"/>
                          </w:pPr>
                          <w:r w:rsidRPr="00E92846">
                            <w:t xml:space="preserve">TERRITORY </w:t>
                          </w:r>
                          <w:r w:rsidRPr="007C3780">
                            <w:t>RECORDS</w:t>
                          </w:r>
                          <w:r w:rsidRPr="00E92846">
                            <w:t xml:space="preserve"> OFFICE</w:t>
                          </w:r>
                        </w:p>
                        <w:p w14:paraId="42440C9A" w14:textId="7ADB3F4F" w:rsidR="00105161" w:rsidRPr="00E92846" w:rsidRDefault="00590632" w:rsidP="007C3780">
                          <w:pPr>
                            <w:pStyle w:val="AdviceHeading2"/>
                          </w:pPr>
                          <w:r>
                            <w:t>GUIDELINE</w:t>
                          </w:r>
                        </w:p>
                      </w:txbxContent>
                    </wps:txbx>
                    <wps:bodyPr rot="0" vert="horz" wrap="square" lIns="91440" tIns="45720" rIns="91440" bIns="45720" anchor="t" anchorCtr="0">
                      <a:noAutofit/>
                    </wps:bodyPr>
                  </wps:wsp>
                </a:graphicData>
              </a:graphic>
            </wp:inline>
          </w:drawing>
        </mc:Choice>
        <mc:Fallback>
          <w:pict>
            <v:shapetype w14:anchorId="361B0EAB" id="_x0000_t202" coordsize="21600,21600" o:spt="202" path="m,l,21600r21600,l21600,xe">
              <v:stroke joinstyle="miter"/>
              <v:path gradientshapeok="t" o:connecttype="rect"/>
            </v:shapetype>
            <v:shape id="Text Box 2" o:spid="_x0000_s1026" type="#_x0000_t202" style="width:337.5pt;height: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" filled="f" stroked="f">
              <v:textbox>
                <w:txbxContent>
                  <w:p w14:paraId="1592F815" w14:textId="77777777" w:rsidR="00105161" w:rsidRPr="00E92846" w:rsidRDefault="00105161" w:rsidP="007C3780">
                    <w:pPr>
                      <w:pStyle w:val="Heading3"/>
                    </w:pPr>
                    <w:r w:rsidRPr="00E92846">
                      <w:t xml:space="preserve">TERRITORY </w:t>
                    </w:r>
                    <w:r w:rsidRPr="007C3780">
                      <w:t>RECORDS</w:t>
                    </w:r>
                    <w:r w:rsidRPr="00E92846">
                      <w:t xml:space="preserve"> OFFICE</w:t>
                    </w:r>
                  </w:p>
                  <w:p w14:paraId="42440C9A" w14:textId="7ADB3F4F" w:rsidR="00105161" w:rsidRPr="00E92846" w:rsidRDefault="00590632" w:rsidP="007C3780">
                    <w:pPr>
                      <w:pStyle w:val="AdviceHeading2"/>
                    </w:pPr>
                    <w:r>
                      <w:t>GUIDELINE</w:t>
                    </w:r>
                  </w:p>
                </w:txbxContent>
              </v:textbox>
              <w10:anchorlock/>
            </v:shape>
          </w:pict>
        </mc:Fallback>
      </mc:AlternateContent>
    </w:r>
    <w:r>
      <w:tab/>
    </w:r>
  </w:p>
  <w:p w14:paraId="0BA46F7E" w14:textId="77777777" w:rsidR="00105161" w:rsidRDefault="00105161" w:rsidP="007C3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942"/>
    <w:multiLevelType w:val="hybridMultilevel"/>
    <w:tmpl w:val="1FF8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62B57"/>
    <w:multiLevelType w:val="hybridMultilevel"/>
    <w:tmpl w:val="ED3C94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0363D"/>
    <w:multiLevelType w:val="hybridMultilevel"/>
    <w:tmpl w:val="E82434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933EB0"/>
    <w:multiLevelType w:val="hybridMultilevel"/>
    <w:tmpl w:val="6F78B7A0"/>
    <w:lvl w:ilvl="0" w:tplc="07B4C58A">
      <w:numFmt w:val="bullet"/>
      <w:lvlText w:val=""/>
      <w:lvlJc w:val="left"/>
      <w:pPr>
        <w:ind w:left="1190" w:hanging="358"/>
      </w:pPr>
      <w:rPr>
        <w:rFonts w:ascii="Symbol" w:eastAsia="Symbol" w:hAnsi="Symbol" w:cs="Symbol" w:hint="default"/>
        <w:b w:val="0"/>
        <w:bCs w:val="0"/>
        <w:i w:val="0"/>
        <w:iCs w:val="0"/>
        <w:w w:val="100"/>
        <w:sz w:val="24"/>
        <w:szCs w:val="24"/>
        <w:lang w:val="en-AU" w:eastAsia="en-US" w:bidi="ar-SA"/>
      </w:rPr>
    </w:lvl>
    <w:lvl w:ilvl="1" w:tplc="D5B8776C">
      <w:numFmt w:val="bullet"/>
      <w:lvlText w:val="•"/>
      <w:lvlJc w:val="left"/>
      <w:pPr>
        <w:ind w:left="2006" w:hanging="358"/>
      </w:pPr>
      <w:rPr>
        <w:rFonts w:hint="default"/>
        <w:lang w:val="en-AU" w:eastAsia="en-US" w:bidi="ar-SA"/>
      </w:rPr>
    </w:lvl>
    <w:lvl w:ilvl="2" w:tplc="F3025E14">
      <w:numFmt w:val="bullet"/>
      <w:lvlText w:val="•"/>
      <w:lvlJc w:val="left"/>
      <w:pPr>
        <w:ind w:left="2813" w:hanging="358"/>
      </w:pPr>
      <w:rPr>
        <w:rFonts w:hint="default"/>
        <w:lang w:val="en-AU" w:eastAsia="en-US" w:bidi="ar-SA"/>
      </w:rPr>
    </w:lvl>
    <w:lvl w:ilvl="3" w:tplc="98628778">
      <w:numFmt w:val="bullet"/>
      <w:lvlText w:val="•"/>
      <w:lvlJc w:val="left"/>
      <w:pPr>
        <w:ind w:left="3619" w:hanging="358"/>
      </w:pPr>
      <w:rPr>
        <w:rFonts w:hint="default"/>
        <w:lang w:val="en-AU" w:eastAsia="en-US" w:bidi="ar-SA"/>
      </w:rPr>
    </w:lvl>
    <w:lvl w:ilvl="4" w:tplc="732CE0DA">
      <w:numFmt w:val="bullet"/>
      <w:lvlText w:val="•"/>
      <w:lvlJc w:val="left"/>
      <w:pPr>
        <w:ind w:left="4426" w:hanging="358"/>
      </w:pPr>
      <w:rPr>
        <w:rFonts w:hint="default"/>
        <w:lang w:val="en-AU" w:eastAsia="en-US" w:bidi="ar-SA"/>
      </w:rPr>
    </w:lvl>
    <w:lvl w:ilvl="5" w:tplc="CAD8784C">
      <w:numFmt w:val="bullet"/>
      <w:lvlText w:val="•"/>
      <w:lvlJc w:val="left"/>
      <w:pPr>
        <w:ind w:left="5233" w:hanging="358"/>
      </w:pPr>
      <w:rPr>
        <w:rFonts w:hint="default"/>
        <w:lang w:val="en-AU" w:eastAsia="en-US" w:bidi="ar-SA"/>
      </w:rPr>
    </w:lvl>
    <w:lvl w:ilvl="6" w:tplc="70B8A29E">
      <w:numFmt w:val="bullet"/>
      <w:lvlText w:val="•"/>
      <w:lvlJc w:val="left"/>
      <w:pPr>
        <w:ind w:left="6039" w:hanging="358"/>
      </w:pPr>
      <w:rPr>
        <w:rFonts w:hint="default"/>
        <w:lang w:val="en-AU" w:eastAsia="en-US" w:bidi="ar-SA"/>
      </w:rPr>
    </w:lvl>
    <w:lvl w:ilvl="7" w:tplc="EF38D00C">
      <w:numFmt w:val="bullet"/>
      <w:lvlText w:val="•"/>
      <w:lvlJc w:val="left"/>
      <w:pPr>
        <w:ind w:left="6846" w:hanging="358"/>
      </w:pPr>
      <w:rPr>
        <w:rFonts w:hint="default"/>
        <w:lang w:val="en-AU" w:eastAsia="en-US" w:bidi="ar-SA"/>
      </w:rPr>
    </w:lvl>
    <w:lvl w:ilvl="8" w:tplc="E1E6BA60">
      <w:numFmt w:val="bullet"/>
      <w:lvlText w:val="•"/>
      <w:lvlJc w:val="left"/>
      <w:pPr>
        <w:ind w:left="7653" w:hanging="358"/>
      </w:pPr>
      <w:rPr>
        <w:rFonts w:hint="default"/>
        <w:lang w:val="en-AU" w:eastAsia="en-US" w:bidi="ar-SA"/>
      </w:rPr>
    </w:lvl>
  </w:abstractNum>
  <w:abstractNum w:abstractNumId="4" w15:restartNumberingAfterBreak="0">
    <w:nsid w:val="4B2762D8"/>
    <w:multiLevelType w:val="hybridMultilevel"/>
    <w:tmpl w:val="A99084B6"/>
    <w:lvl w:ilvl="0" w:tplc="CF5CA046">
      <w:start w:val="1"/>
      <w:numFmt w:val="decimal"/>
      <w:lvlText w:val="%1."/>
      <w:lvlJc w:val="left"/>
      <w:pPr>
        <w:ind w:left="1252" w:hanging="356"/>
        <w:jc w:val="left"/>
      </w:pPr>
      <w:rPr>
        <w:rFonts w:ascii="Calibri" w:eastAsia="Calibri" w:hAnsi="Calibri" w:cs="Calibri" w:hint="default"/>
        <w:b w:val="0"/>
        <w:bCs w:val="0"/>
        <w:i w:val="0"/>
        <w:iCs w:val="0"/>
        <w:w w:val="100"/>
        <w:sz w:val="24"/>
        <w:szCs w:val="24"/>
        <w:lang w:val="en-AU" w:eastAsia="en-US" w:bidi="ar-SA"/>
      </w:rPr>
    </w:lvl>
    <w:lvl w:ilvl="1" w:tplc="44886B3C">
      <w:numFmt w:val="bullet"/>
      <w:lvlText w:val="•"/>
      <w:lvlJc w:val="left"/>
      <w:pPr>
        <w:ind w:left="2060" w:hanging="356"/>
      </w:pPr>
      <w:rPr>
        <w:rFonts w:hint="default"/>
        <w:lang w:val="en-AU" w:eastAsia="en-US" w:bidi="ar-SA"/>
      </w:rPr>
    </w:lvl>
    <w:lvl w:ilvl="2" w:tplc="7AAEDF4C">
      <w:numFmt w:val="bullet"/>
      <w:lvlText w:val="•"/>
      <w:lvlJc w:val="left"/>
      <w:pPr>
        <w:ind w:left="2861" w:hanging="356"/>
      </w:pPr>
      <w:rPr>
        <w:rFonts w:hint="default"/>
        <w:lang w:val="en-AU" w:eastAsia="en-US" w:bidi="ar-SA"/>
      </w:rPr>
    </w:lvl>
    <w:lvl w:ilvl="3" w:tplc="E67CA354">
      <w:numFmt w:val="bullet"/>
      <w:lvlText w:val="•"/>
      <w:lvlJc w:val="left"/>
      <w:pPr>
        <w:ind w:left="3661" w:hanging="356"/>
      </w:pPr>
      <w:rPr>
        <w:rFonts w:hint="default"/>
        <w:lang w:val="en-AU" w:eastAsia="en-US" w:bidi="ar-SA"/>
      </w:rPr>
    </w:lvl>
    <w:lvl w:ilvl="4" w:tplc="599633E8">
      <w:numFmt w:val="bullet"/>
      <w:lvlText w:val="•"/>
      <w:lvlJc w:val="left"/>
      <w:pPr>
        <w:ind w:left="4462" w:hanging="356"/>
      </w:pPr>
      <w:rPr>
        <w:rFonts w:hint="default"/>
        <w:lang w:val="en-AU" w:eastAsia="en-US" w:bidi="ar-SA"/>
      </w:rPr>
    </w:lvl>
    <w:lvl w:ilvl="5" w:tplc="A552E25C">
      <w:numFmt w:val="bullet"/>
      <w:lvlText w:val="•"/>
      <w:lvlJc w:val="left"/>
      <w:pPr>
        <w:ind w:left="5263" w:hanging="356"/>
      </w:pPr>
      <w:rPr>
        <w:rFonts w:hint="default"/>
        <w:lang w:val="en-AU" w:eastAsia="en-US" w:bidi="ar-SA"/>
      </w:rPr>
    </w:lvl>
    <w:lvl w:ilvl="6" w:tplc="64D81D50">
      <w:numFmt w:val="bullet"/>
      <w:lvlText w:val="•"/>
      <w:lvlJc w:val="left"/>
      <w:pPr>
        <w:ind w:left="6063" w:hanging="356"/>
      </w:pPr>
      <w:rPr>
        <w:rFonts w:hint="default"/>
        <w:lang w:val="en-AU" w:eastAsia="en-US" w:bidi="ar-SA"/>
      </w:rPr>
    </w:lvl>
    <w:lvl w:ilvl="7" w:tplc="D7742A80">
      <w:numFmt w:val="bullet"/>
      <w:lvlText w:val="•"/>
      <w:lvlJc w:val="left"/>
      <w:pPr>
        <w:ind w:left="6864" w:hanging="356"/>
      </w:pPr>
      <w:rPr>
        <w:rFonts w:hint="default"/>
        <w:lang w:val="en-AU" w:eastAsia="en-US" w:bidi="ar-SA"/>
      </w:rPr>
    </w:lvl>
    <w:lvl w:ilvl="8" w:tplc="C58C163A">
      <w:numFmt w:val="bullet"/>
      <w:lvlText w:val="•"/>
      <w:lvlJc w:val="left"/>
      <w:pPr>
        <w:ind w:left="7665" w:hanging="356"/>
      </w:pPr>
      <w:rPr>
        <w:rFonts w:hint="default"/>
        <w:lang w:val="en-AU" w:eastAsia="en-US" w:bidi="ar-SA"/>
      </w:rPr>
    </w:lvl>
  </w:abstractNum>
  <w:abstractNum w:abstractNumId="5" w15:restartNumberingAfterBreak="0">
    <w:nsid w:val="7722214C"/>
    <w:multiLevelType w:val="multilevel"/>
    <w:tmpl w:val="30FA6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4C"/>
    <w:rsid w:val="00001A11"/>
    <w:rsid w:val="00063054"/>
    <w:rsid w:val="000A7299"/>
    <w:rsid w:val="00105161"/>
    <w:rsid w:val="00130C15"/>
    <w:rsid w:val="001E5B27"/>
    <w:rsid w:val="00222472"/>
    <w:rsid w:val="002B5CA0"/>
    <w:rsid w:val="00386C56"/>
    <w:rsid w:val="003D0E6C"/>
    <w:rsid w:val="004504DE"/>
    <w:rsid w:val="00496E8F"/>
    <w:rsid w:val="004D4078"/>
    <w:rsid w:val="00554411"/>
    <w:rsid w:val="00590632"/>
    <w:rsid w:val="005A5D01"/>
    <w:rsid w:val="005A7AB5"/>
    <w:rsid w:val="0066702E"/>
    <w:rsid w:val="00692A4E"/>
    <w:rsid w:val="006B2A5D"/>
    <w:rsid w:val="006C3AE4"/>
    <w:rsid w:val="007B645D"/>
    <w:rsid w:val="007C3780"/>
    <w:rsid w:val="007E70D4"/>
    <w:rsid w:val="007F0254"/>
    <w:rsid w:val="007F3172"/>
    <w:rsid w:val="00804EE8"/>
    <w:rsid w:val="0081494C"/>
    <w:rsid w:val="00837932"/>
    <w:rsid w:val="009C1536"/>
    <w:rsid w:val="009E17B9"/>
    <w:rsid w:val="00A24CA7"/>
    <w:rsid w:val="00AA2107"/>
    <w:rsid w:val="00C568F6"/>
    <w:rsid w:val="00CB5076"/>
    <w:rsid w:val="00DA719A"/>
    <w:rsid w:val="00EF08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2C329"/>
  <w15:chartTrackingRefBased/>
  <w15:docId w15:val="{7FC5F560-7BDA-4E62-BDEB-B16DC37F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780"/>
    <w:pPr>
      <w:autoSpaceDE w:val="0"/>
      <w:autoSpaceDN w:val="0"/>
      <w:adjustRightInd w:val="0"/>
      <w:spacing w:before="240"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7C3780"/>
    <w:pPr>
      <w:keepNext/>
      <w:keepLines/>
      <w:spacing w:before="160" w:after="120"/>
      <w:outlineLvl w:val="0"/>
    </w:pPr>
    <w:rPr>
      <w:rFonts w:asciiTheme="majorHAnsi" w:eastAsiaTheme="majorEastAsia" w:hAnsiTheme="majorHAnsi" w:cstheme="majorBidi"/>
      <w:b/>
      <w:szCs w:val="26"/>
    </w:rPr>
  </w:style>
  <w:style w:type="paragraph" w:styleId="Heading2">
    <w:name w:val="heading 2"/>
    <w:basedOn w:val="Normal"/>
    <w:next w:val="Normal"/>
    <w:link w:val="Heading2Char"/>
    <w:uiPriority w:val="9"/>
    <w:unhideWhenUsed/>
    <w:qFormat/>
    <w:rsid w:val="007C3780"/>
    <w:pPr>
      <w:keepNext/>
      <w:keepLines/>
      <w:spacing w:before="160" w:after="120"/>
      <w:outlineLvl w:val="1"/>
    </w:pPr>
    <w:rPr>
      <w:rFonts w:asciiTheme="minorHAnsi" w:eastAsiaTheme="majorEastAsia" w:hAnsiTheme="minorHAnsi" w:cstheme="majorBidi"/>
      <w:b/>
      <w:sz w:val="22"/>
      <w:szCs w:val="26"/>
    </w:rPr>
  </w:style>
  <w:style w:type="paragraph" w:styleId="Heading3">
    <w:name w:val="heading 3"/>
    <w:basedOn w:val="Normal"/>
    <w:next w:val="Normal"/>
    <w:link w:val="Heading3Char"/>
    <w:uiPriority w:val="9"/>
    <w:unhideWhenUsed/>
    <w:qFormat/>
    <w:rsid w:val="007C3780"/>
    <w:pPr>
      <w:spacing w:line="216" w:lineRule="auto"/>
      <w:ind w:left="142" w:right="-505"/>
      <w:jc w:val="center"/>
      <w:outlineLvl w:val="2"/>
    </w:pPr>
    <w:rPr>
      <w:rFonts w:ascii="Montserrat" w:hAnsi="Montserrat" w:cs="Arial"/>
      <w:color w:val="FFFFFF" w:themeColor="background1"/>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472"/>
    <w:pPr>
      <w:tabs>
        <w:tab w:val="center" w:pos="4513"/>
        <w:tab w:val="right" w:pos="9026"/>
      </w:tabs>
    </w:pPr>
  </w:style>
  <w:style w:type="character" w:customStyle="1" w:styleId="HeaderChar">
    <w:name w:val="Header Char"/>
    <w:basedOn w:val="DefaultParagraphFont"/>
    <w:link w:val="Header"/>
    <w:uiPriority w:val="99"/>
    <w:rsid w:val="00222472"/>
  </w:style>
  <w:style w:type="paragraph" w:styleId="Footer">
    <w:name w:val="footer"/>
    <w:basedOn w:val="Normal"/>
    <w:link w:val="FooterChar"/>
    <w:uiPriority w:val="99"/>
    <w:unhideWhenUsed/>
    <w:rsid w:val="00222472"/>
    <w:pPr>
      <w:tabs>
        <w:tab w:val="center" w:pos="4513"/>
        <w:tab w:val="right" w:pos="9026"/>
      </w:tabs>
    </w:pPr>
  </w:style>
  <w:style w:type="character" w:customStyle="1" w:styleId="FooterChar">
    <w:name w:val="Footer Char"/>
    <w:basedOn w:val="DefaultParagraphFont"/>
    <w:link w:val="Footer"/>
    <w:uiPriority w:val="99"/>
    <w:rsid w:val="00222472"/>
  </w:style>
  <w:style w:type="paragraph" w:customStyle="1" w:styleId="Default">
    <w:name w:val="Default"/>
    <w:rsid w:val="0006305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AdviceHeading1">
    <w:name w:val="Advice Heading 1"/>
    <w:basedOn w:val="Heading1"/>
    <w:rsid w:val="00063054"/>
    <w:pPr>
      <w:keepLines w:val="0"/>
      <w:spacing w:after="60"/>
    </w:pPr>
    <w:rPr>
      <w:rFonts w:ascii="Arial" w:eastAsia="Times New Roman" w:hAnsi="Arial" w:cs="Times New Roman"/>
      <w:b w:val="0"/>
      <w:bCs/>
      <w:kern w:val="32"/>
      <w:szCs w:val="20"/>
    </w:rPr>
  </w:style>
  <w:style w:type="paragraph" w:customStyle="1" w:styleId="AdviceHeading2">
    <w:name w:val="Advice Heading 2"/>
    <w:basedOn w:val="Normal"/>
    <w:qFormat/>
    <w:rsid w:val="007C3780"/>
    <w:pPr>
      <w:spacing w:line="216" w:lineRule="auto"/>
      <w:ind w:left="142" w:right="-505"/>
      <w:jc w:val="center"/>
    </w:pPr>
    <w:rPr>
      <w:rFonts w:ascii="Montserrat" w:hAnsi="Montserrat" w:cs="Arial"/>
      <w:color w:val="FFFFFF" w:themeColor="background1"/>
      <w:sz w:val="36"/>
      <w:szCs w:val="36"/>
    </w:rPr>
  </w:style>
  <w:style w:type="paragraph" w:styleId="ListParagraph">
    <w:name w:val="List Paragraph"/>
    <w:basedOn w:val="Normal"/>
    <w:uiPriority w:val="1"/>
    <w:qFormat/>
    <w:rsid w:val="00063054"/>
    <w:pPr>
      <w:ind w:left="720"/>
      <w:contextualSpacing/>
    </w:pPr>
  </w:style>
  <w:style w:type="character" w:customStyle="1" w:styleId="Heading1Char">
    <w:name w:val="Heading 1 Char"/>
    <w:basedOn w:val="DefaultParagraphFont"/>
    <w:link w:val="Heading1"/>
    <w:uiPriority w:val="9"/>
    <w:rsid w:val="007C3780"/>
    <w:rPr>
      <w:rFonts w:asciiTheme="majorHAnsi" w:eastAsiaTheme="majorEastAsia" w:hAnsiTheme="majorHAnsi" w:cstheme="majorBidi"/>
      <w:b/>
      <w:sz w:val="24"/>
      <w:szCs w:val="26"/>
    </w:rPr>
  </w:style>
  <w:style w:type="character" w:customStyle="1" w:styleId="Heading2Char">
    <w:name w:val="Heading 2 Char"/>
    <w:basedOn w:val="DefaultParagraphFont"/>
    <w:link w:val="Heading2"/>
    <w:uiPriority w:val="9"/>
    <w:rsid w:val="007C3780"/>
    <w:rPr>
      <w:rFonts w:eastAsiaTheme="majorEastAsia" w:cstheme="majorBidi"/>
      <w:b/>
      <w:szCs w:val="26"/>
    </w:rPr>
  </w:style>
  <w:style w:type="paragraph" w:styleId="BalloonText">
    <w:name w:val="Balloon Text"/>
    <w:basedOn w:val="Normal"/>
    <w:link w:val="BalloonTextChar"/>
    <w:uiPriority w:val="99"/>
    <w:semiHidden/>
    <w:unhideWhenUsed/>
    <w:rsid w:val="0006305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54"/>
    <w:rPr>
      <w:rFonts w:ascii="Segoe UI" w:eastAsia="Times New Roman" w:hAnsi="Segoe UI" w:cs="Segoe UI"/>
      <w:sz w:val="18"/>
      <w:szCs w:val="18"/>
    </w:rPr>
  </w:style>
  <w:style w:type="paragraph" w:styleId="Title">
    <w:name w:val="Title"/>
    <w:basedOn w:val="Normal"/>
    <w:next w:val="Normal"/>
    <w:link w:val="TitleChar"/>
    <w:uiPriority w:val="10"/>
    <w:qFormat/>
    <w:rsid w:val="007C3780"/>
    <w:pPr>
      <w:keepNext/>
      <w:keepLines/>
      <w:spacing w:before="160" w:after="120"/>
      <w:outlineLvl w:val="0"/>
    </w:pPr>
    <w:rPr>
      <w:rFonts w:asciiTheme="majorHAnsi" w:eastAsiaTheme="majorEastAsia" w:hAnsiTheme="majorHAnsi" w:cstheme="majorBidi"/>
      <w:b/>
      <w:sz w:val="36"/>
      <w:szCs w:val="36"/>
    </w:rPr>
  </w:style>
  <w:style w:type="character" w:customStyle="1" w:styleId="TitleChar">
    <w:name w:val="Title Char"/>
    <w:basedOn w:val="DefaultParagraphFont"/>
    <w:link w:val="Title"/>
    <w:uiPriority w:val="10"/>
    <w:rsid w:val="007C3780"/>
    <w:rPr>
      <w:rFonts w:asciiTheme="majorHAnsi" w:eastAsiaTheme="majorEastAsia" w:hAnsiTheme="majorHAnsi" w:cstheme="majorBidi"/>
      <w:b/>
      <w:sz w:val="36"/>
      <w:szCs w:val="36"/>
    </w:rPr>
  </w:style>
  <w:style w:type="character" w:customStyle="1" w:styleId="Heading3Char">
    <w:name w:val="Heading 3 Char"/>
    <w:basedOn w:val="DefaultParagraphFont"/>
    <w:link w:val="Heading3"/>
    <w:uiPriority w:val="9"/>
    <w:rsid w:val="007C3780"/>
    <w:rPr>
      <w:rFonts w:ascii="Montserrat" w:eastAsia="Times New Roman" w:hAnsi="Montserrat" w:cs="Arial"/>
      <w:color w:val="FFFFFF" w:themeColor="background1"/>
      <w:sz w:val="16"/>
      <w:szCs w:val="16"/>
    </w:rPr>
  </w:style>
  <w:style w:type="paragraph" w:styleId="BodyText">
    <w:name w:val="Body Text"/>
    <w:basedOn w:val="Normal"/>
    <w:link w:val="BodyTextChar"/>
    <w:uiPriority w:val="1"/>
    <w:qFormat/>
    <w:rsid w:val="009C1536"/>
    <w:pPr>
      <w:widowControl w:val="0"/>
      <w:adjustRightInd/>
      <w:spacing w:before="0"/>
    </w:pPr>
    <w:rPr>
      <w:rFonts w:eastAsia="Calibri" w:cs="Calibri"/>
    </w:rPr>
  </w:style>
  <w:style w:type="character" w:customStyle="1" w:styleId="BodyTextChar">
    <w:name w:val="Body Text Char"/>
    <w:basedOn w:val="DefaultParagraphFont"/>
    <w:link w:val="BodyText"/>
    <w:uiPriority w:val="1"/>
    <w:rsid w:val="009C1536"/>
    <w:rPr>
      <w:rFonts w:ascii="Calibri" w:eastAsia="Calibri" w:hAnsi="Calibri" w:cs="Calibri"/>
      <w:sz w:val="24"/>
      <w:szCs w:val="24"/>
    </w:rPr>
  </w:style>
  <w:style w:type="character" w:styleId="Hyperlink">
    <w:name w:val="Hyperlink"/>
    <w:basedOn w:val="DefaultParagraphFont"/>
    <w:uiPriority w:val="99"/>
    <w:unhideWhenUsed/>
    <w:rsid w:val="009C1536"/>
    <w:rPr>
      <w:color w:val="0563C1" w:themeColor="hyperlink"/>
      <w:u w:val="single"/>
    </w:rPr>
  </w:style>
  <w:style w:type="character" w:styleId="Emphasis">
    <w:name w:val="Emphasis"/>
    <w:basedOn w:val="DefaultParagraphFont"/>
    <w:uiPriority w:val="20"/>
    <w:qFormat/>
    <w:rsid w:val="009C15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36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ritoryrecords.act.gov.au/standards/standard-for-records,-information-and-data" TargetMode="External"/><Relationship Id="rId13" Type="http://schemas.openxmlformats.org/officeDocument/2006/relationships/hyperlink" Target="http://www.iso.org/iso/catalogue_detail.htm?csnumber=4339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so.org/iso/catalogue_detail.htm?csnumber=43391" TargetMode="External"/><Relationship Id="rId17" Type="http://schemas.openxmlformats.org/officeDocument/2006/relationships/hyperlink" Target="http://www.legislation.act.gov.au/a/2002-18/default.asp" TargetMode="External"/><Relationship Id="rId2" Type="http://schemas.openxmlformats.org/officeDocument/2006/relationships/numbering" Target="numbering.xml"/><Relationship Id="rId16" Type="http://schemas.openxmlformats.org/officeDocument/2006/relationships/hyperlink" Target="http://www.agls.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org/iso/home/store/catalogue_tc/catalogue_detail.htm?csnumber=3190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so.org/iso/catalogue_detail.htm?csnumber=55791" TargetMode="External"/><Relationship Id="rId23" Type="http://schemas.openxmlformats.org/officeDocument/2006/relationships/fontTable" Target="fontTable.xml"/><Relationship Id="rId10" Type="http://schemas.openxmlformats.org/officeDocument/2006/relationships/hyperlink" Target="http://www.legislation.act.gov.au/a/2002-18/default.as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mtedd.act.gov.au/__data/assets/pdf_file/0010/1664965/ACT-Data-Governance-and-Management-Framework-v1.0.pdf" TargetMode="External"/><Relationship Id="rId14" Type="http://schemas.openxmlformats.org/officeDocument/2006/relationships/hyperlink" Target="http://www.iso.org/iso/catalogue_detail.htm?csnumber=55791"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20rosser\AppData\Local\Hewlett-Packard\HP%20TRIM\TEMP\HPTRIM.21060\CM22%2063375%20Adv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FE90E-9D59-4A7C-A7F3-571CC125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CM22 63375 Advice TEMPLATE</Template>
  <TotalTime>1</TotalTime>
  <Pages>7</Pages>
  <Words>2347</Words>
  <Characters>13382</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Rosser, Michael</dc:creator>
  <cp:keywords/>
  <dc:description/>
  <cp:lastModifiedBy>Rosser, Michael</cp:lastModifiedBy>
  <cp:revision>2</cp:revision>
  <cp:lastPrinted>2018-04-19T03:53:00Z</cp:lastPrinted>
  <dcterms:created xsi:type="dcterms:W3CDTF">2022-07-01T06:46:00Z</dcterms:created>
  <dcterms:modified xsi:type="dcterms:W3CDTF">2022-07-01T06:46:00Z</dcterms:modified>
</cp:coreProperties>
</file>