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EAED" w14:textId="77777777" w:rsidR="003F72E2" w:rsidRPr="00D92426" w:rsidRDefault="003F72E2" w:rsidP="00D92426">
      <w:pPr>
        <w:pStyle w:val="AdviceHeading1"/>
      </w:pPr>
      <w:r w:rsidRPr="00D92426">
        <w:t>Managing records during administrative change</w:t>
      </w:r>
    </w:p>
    <w:p w14:paraId="7EE6578B" w14:textId="70CAC3D2" w:rsidR="003F72E2" w:rsidRPr="008D04CE" w:rsidRDefault="003F72E2" w:rsidP="003F72E2">
      <w:pPr>
        <w:jc w:val="left"/>
        <w:rPr>
          <w:rFonts w:asciiTheme="minorHAnsi" w:hAnsiTheme="minorHAnsi" w:cs="Arial"/>
        </w:rPr>
      </w:pPr>
      <w:r w:rsidRPr="008D04CE">
        <w:rPr>
          <w:rFonts w:asciiTheme="minorHAnsi" w:hAnsiTheme="minorHAnsi" w:cs="Arial"/>
        </w:rPr>
        <w:t>Most forms of administrative reorganisation within government will require amendment to the intellectual and/or physical management of records as part of the change. Machinery-of-</w:t>
      </w:r>
      <w:r w:rsidR="00621B23">
        <w:rPr>
          <w:rFonts w:asciiTheme="minorHAnsi" w:hAnsiTheme="minorHAnsi" w:cs="Arial"/>
        </w:rPr>
        <w:t>G</w:t>
      </w:r>
      <w:r w:rsidRPr="008D04CE">
        <w:rPr>
          <w:rFonts w:asciiTheme="minorHAnsi" w:hAnsiTheme="minorHAnsi" w:cs="Arial"/>
        </w:rPr>
        <w:t>overnment changes that can affect the Territory include: the movement of functions from one Directorate</w:t>
      </w:r>
      <w:r w:rsidR="005C4266">
        <w:rPr>
          <w:rFonts w:asciiTheme="minorHAnsi" w:hAnsiTheme="minorHAnsi" w:cs="Arial"/>
        </w:rPr>
        <w:t xml:space="preserve"> or other entity</w:t>
      </w:r>
      <w:r w:rsidRPr="008D04CE">
        <w:rPr>
          <w:rFonts w:asciiTheme="minorHAnsi" w:hAnsiTheme="minorHAnsi" w:cs="Arial"/>
        </w:rPr>
        <w:t xml:space="preserve"> to another; the introduction of new or amended legislation; or a change of government after an election. </w:t>
      </w:r>
    </w:p>
    <w:p w14:paraId="65B95A58" w14:textId="77777777" w:rsidR="003F72E2" w:rsidRPr="008D04CE" w:rsidRDefault="003F72E2" w:rsidP="003F72E2">
      <w:pPr>
        <w:jc w:val="left"/>
        <w:rPr>
          <w:rFonts w:asciiTheme="minorHAnsi" w:hAnsiTheme="minorHAnsi" w:cs="Arial"/>
        </w:rPr>
      </w:pPr>
      <w:r w:rsidRPr="008D04CE">
        <w:rPr>
          <w:rFonts w:asciiTheme="minorHAnsi" w:hAnsiTheme="minorHAnsi" w:cs="Arial"/>
        </w:rPr>
        <w:t>These changes can result in:</w:t>
      </w:r>
    </w:p>
    <w:p w14:paraId="12CBBCB6" w14:textId="54AD9BEF" w:rsidR="003F72E2" w:rsidRPr="008D04CE" w:rsidRDefault="003F72E2" w:rsidP="003F72E2">
      <w:pPr>
        <w:numPr>
          <w:ilvl w:val="0"/>
          <w:numId w:val="3"/>
        </w:numPr>
        <w:spacing w:before="0"/>
        <w:jc w:val="left"/>
        <w:rPr>
          <w:rFonts w:asciiTheme="minorHAnsi" w:hAnsiTheme="minorHAnsi" w:cs="Arial"/>
        </w:rPr>
      </w:pPr>
      <w:r w:rsidRPr="008D04CE">
        <w:rPr>
          <w:rFonts w:asciiTheme="minorHAnsi" w:hAnsiTheme="minorHAnsi" w:cs="Arial"/>
        </w:rPr>
        <w:t xml:space="preserve">the transfer of a function from one ACT Government </w:t>
      </w:r>
      <w:r w:rsidR="00A2161F">
        <w:rPr>
          <w:rFonts w:asciiTheme="minorHAnsi" w:hAnsiTheme="minorHAnsi" w:cs="Arial"/>
        </w:rPr>
        <w:t>entity</w:t>
      </w:r>
      <w:r w:rsidRPr="008D04CE">
        <w:rPr>
          <w:rFonts w:asciiTheme="minorHAnsi" w:hAnsiTheme="minorHAnsi" w:cs="Arial"/>
        </w:rPr>
        <w:t xml:space="preserve"> to another</w:t>
      </w:r>
    </w:p>
    <w:p w14:paraId="2D134452" w14:textId="1F948171" w:rsidR="003F72E2" w:rsidRDefault="003F72E2" w:rsidP="003F72E2">
      <w:pPr>
        <w:numPr>
          <w:ilvl w:val="0"/>
          <w:numId w:val="3"/>
        </w:numPr>
        <w:spacing w:before="0"/>
        <w:jc w:val="left"/>
        <w:rPr>
          <w:rFonts w:asciiTheme="minorHAnsi" w:hAnsiTheme="minorHAnsi" w:cs="Arial"/>
        </w:rPr>
      </w:pPr>
      <w:r w:rsidRPr="008D04CE">
        <w:rPr>
          <w:rFonts w:asciiTheme="minorHAnsi" w:hAnsiTheme="minorHAnsi" w:cs="Arial"/>
        </w:rPr>
        <w:t>the transfer of a function to another government jurisdiction (</w:t>
      </w:r>
      <w:r w:rsidR="00CF09A4" w:rsidRPr="008D04CE">
        <w:rPr>
          <w:rFonts w:asciiTheme="minorHAnsi" w:hAnsiTheme="minorHAnsi" w:cs="Arial"/>
        </w:rPr>
        <w:t>e.g.,</w:t>
      </w:r>
      <w:r w:rsidRPr="008D04CE">
        <w:rPr>
          <w:rFonts w:asciiTheme="minorHAnsi" w:hAnsiTheme="minorHAnsi" w:cs="Arial"/>
        </w:rPr>
        <w:t xml:space="preserve"> from the ACT to the Commonwealth)</w:t>
      </w:r>
    </w:p>
    <w:p w14:paraId="1F368F57" w14:textId="31516C9B" w:rsidR="00621B23" w:rsidRPr="00621B23" w:rsidRDefault="00621B23" w:rsidP="00621B23">
      <w:pPr>
        <w:numPr>
          <w:ilvl w:val="0"/>
          <w:numId w:val="3"/>
        </w:numPr>
        <w:spacing w:before="0"/>
        <w:jc w:val="left"/>
        <w:rPr>
          <w:rFonts w:asciiTheme="minorHAnsi" w:hAnsiTheme="minorHAnsi" w:cs="Arial"/>
        </w:rPr>
      </w:pPr>
      <w:r>
        <w:rPr>
          <w:rFonts w:asciiTheme="minorHAnsi" w:hAnsiTheme="minorHAnsi" w:cs="Arial"/>
        </w:rPr>
        <w:t>transfer of a function to a non-government entity (e.g., private sector or not-for-profit organisation)</w:t>
      </w:r>
    </w:p>
    <w:p w14:paraId="5730CC17" w14:textId="77777777" w:rsidR="003F72E2" w:rsidRPr="008D04CE" w:rsidRDefault="003F72E2" w:rsidP="003F72E2">
      <w:pPr>
        <w:numPr>
          <w:ilvl w:val="0"/>
          <w:numId w:val="3"/>
        </w:numPr>
        <w:spacing w:before="0"/>
        <w:jc w:val="left"/>
        <w:rPr>
          <w:rFonts w:asciiTheme="minorHAnsi" w:hAnsiTheme="minorHAnsi" w:cs="Arial"/>
        </w:rPr>
      </w:pPr>
      <w:r w:rsidRPr="008D04CE">
        <w:rPr>
          <w:rFonts w:asciiTheme="minorHAnsi" w:hAnsiTheme="minorHAnsi" w:cs="Arial"/>
        </w:rPr>
        <w:t xml:space="preserve">the creation or undertaking of a new function by the ACT </w:t>
      </w:r>
      <w:r w:rsidR="00E07B8B" w:rsidRPr="008D04CE">
        <w:rPr>
          <w:rFonts w:asciiTheme="minorHAnsi" w:hAnsiTheme="minorHAnsi" w:cs="Arial"/>
        </w:rPr>
        <w:t>Government</w:t>
      </w:r>
    </w:p>
    <w:p w14:paraId="06126115" w14:textId="77777777" w:rsidR="003F72E2" w:rsidRPr="008D04CE" w:rsidRDefault="003F72E2" w:rsidP="003F72E2">
      <w:pPr>
        <w:numPr>
          <w:ilvl w:val="0"/>
          <w:numId w:val="3"/>
        </w:numPr>
        <w:spacing w:before="0"/>
        <w:jc w:val="left"/>
        <w:rPr>
          <w:rFonts w:asciiTheme="minorHAnsi" w:hAnsiTheme="minorHAnsi" w:cs="Arial"/>
        </w:rPr>
      </w:pPr>
      <w:r w:rsidRPr="008D04CE">
        <w:rPr>
          <w:rFonts w:asciiTheme="minorHAnsi" w:hAnsiTheme="minorHAnsi" w:cs="Arial"/>
        </w:rPr>
        <w:t>the abolition of a function by the ACT Government.</w:t>
      </w:r>
    </w:p>
    <w:p w14:paraId="0A230420" w14:textId="153D77C0" w:rsidR="003F72E2" w:rsidRPr="008D04CE" w:rsidRDefault="003F72E2" w:rsidP="003F72E2">
      <w:pPr>
        <w:jc w:val="left"/>
        <w:rPr>
          <w:rFonts w:asciiTheme="minorHAnsi" w:hAnsiTheme="minorHAnsi" w:cs="Arial"/>
        </w:rPr>
      </w:pPr>
      <w:r w:rsidRPr="008D04CE">
        <w:rPr>
          <w:rFonts w:asciiTheme="minorHAnsi" w:hAnsiTheme="minorHAnsi" w:cs="Arial"/>
        </w:rPr>
        <w:t xml:space="preserve">When such administrative changes take place, a key </w:t>
      </w:r>
      <w:r w:rsidR="000F58BA" w:rsidRPr="008D04CE">
        <w:rPr>
          <w:rFonts w:asciiTheme="minorHAnsi" w:hAnsiTheme="minorHAnsi" w:cs="Arial"/>
        </w:rPr>
        <w:t>principle</w:t>
      </w:r>
      <w:r w:rsidRPr="008D04CE">
        <w:rPr>
          <w:rFonts w:asciiTheme="minorHAnsi" w:hAnsiTheme="minorHAnsi" w:cs="Arial"/>
        </w:rPr>
        <w:t xml:space="preserve"> is that </w:t>
      </w:r>
      <w:r w:rsidR="00350B04">
        <w:rPr>
          <w:rFonts w:asciiTheme="minorHAnsi" w:hAnsiTheme="minorHAnsi" w:cs="Arial"/>
        </w:rPr>
        <w:t xml:space="preserve">responsibility for </w:t>
      </w:r>
      <w:r w:rsidRPr="008D04CE">
        <w:rPr>
          <w:rFonts w:asciiTheme="minorHAnsi" w:hAnsiTheme="minorHAnsi" w:cs="Arial"/>
        </w:rPr>
        <w:t xml:space="preserve">records relating to the function should always </w:t>
      </w:r>
      <w:r w:rsidR="00350B04">
        <w:rPr>
          <w:rFonts w:asciiTheme="minorHAnsi" w:hAnsiTheme="minorHAnsi" w:cs="Arial"/>
        </w:rPr>
        <w:t>remain with</w:t>
      </w:r>
      <w:r w:rsidR="00350B04" w:rsidRPr="008D04CE">
        <w:rPr>
          <w:rFonts w:asciiTheme="minorHAnsi" w:hAnsiTheme="minorHAnsi" w:cs="Arial"/>
        </w:rPr>
        <w:t xml:space="preserve"> </w:t>
      </w:r>
      <w:r w:rsidRPr="008D04CE">
        <w:rPr>
          <w:rFonts w:asciiTheme="minorHAnsi" w:hAnsiTheme="minorHAnsi" w:cs="Arial"/>
        </w:rPr>
        <w:t xml:space="preserve">the </w:t>
      </w:r>
      <w:r w:rsidR="00350B04">
        <w:rPr>
          <w:rFonts w:asciiTheme="minorHAnsi" w:hAnsiTheme="minorHAnsi" w:cs="Arial"/>
        </w:rPr>
        <w:t xml:space="preserve">business area administering the </w:t>
      </w:r>
      <w:r w:rsidRPr="008D04CE">
        <w:rPr>
          <w:rFonts w:asciiTheme="minorHAnsi" w:hAnsiTheme="minorHAnsi" w:cs="Arial"/>
        </w:rPr>
        <w:t xml:space="preserve">function. This </w:t>
      </w:r>
      <w:r w:rsidR="00AC256C">
        <w:rPr>
          <w:rFonts w:asciiTheme="minorHAnsi" w:hAnsiTheme="minorHAnsi" w:cs="Arial"/>
        </w:rPr>
        <w:t xml:space="preserve">means that when </w:t>
      </w:r>
      <w:r w:rsidR="003F26C1">
        <w:rPr>
          <w:rFonts w:asciiTheme="minorHAnsi" w:hAnsiTheme="minorHAnsi" w:cs="Arial"/>
        </w:rPr>
        <w:t>entit</w:t>
      </w:r>
      <w:r w:rsidR="002D1A5D">
        <w:rPr>
          <w:rFonts w:asciiTheme="minorHAnsi" w:hAnsiTheme="minorHAnsi" w:cs="Arial"/>
        </w:rPr>
        <w:t>ies</w:t>
      </w:r>
      <w:r w:rsidR="00AC256C">
        <w:rPr>
          <w:rFonts w:asciiTheme="minorHAnsi" w:hAnsiTheme="minorHAnsi" w:cs="Arial"/>
        </w:rPr>
        <w:t xml:space="preserve"> administering a function move from one part of government to another, the records</w:t>
      </w:r>
      <w:r w:rsidR="000F58BA">
        <w:rPr>
          <w:rFonts w:asciiTheme="minorHAnsi" w:hAnsiTheme="minorHAnsi" w:cs="Arial"/>
        </w:rPr>
        <w:t>,</w:t>
      </w:r>
      <w:r w:rsidR="00AC256C">
        <w:rPr>
          <w:rFonts w:asciiTheme="minorHAnsi" w:hAnsiTheme="minorHAnsi" w:cs="Arial"/>
        </w:rPr>
        <w:t xml:space="preserve"> both past and current that document th</w:t>
      </w:r>
      <w:r w:rsidR="00D92426">
        <w:rPr>
          <w:rFonts w:asciiTheme="minorHAnsi" w:hAnsiTheme="minorHAnsi" w:cs="Arial"/>
        </w:rPr>
        <w:t>e</w:t>
      </w:r>
      <w:r w:rsidR="00AC256C">
        <w:rPr>
          <w:rFonts w:asciiTheme="minorHAnsi" w:hAnsiTheme="minorHAnsi" w:cs="Arial"/>
        </w:rPr>
        <w:t xml:space="preserve"> function</w:t>
      </w:r>
      <w:r w:rsidR="000F58BA">
        <w:rPr>
          <w:rFonts w:asciiTheme="minorHAnsi" w:hAnsiTheme="minorHAnsi" w:cs="Arial"/>
        </w:rPr>
        <w:t>,</w:t>
      </w:r>
      <w:r w:rsidR="00AC256C">
        <w:rPr>
          <w:rFonts w:asciiTheme="minorHAnsi" w:hAnsiTheme="minorHAnsi" w:cs="Arial"/>
        </w:rPr>
        <w:t xml:space="preserve"> should also move</w:t>
      </w:r>
      <w:r w:rsidR="00895F5A">
        <w:rPr>
          <w:rFonts w:asciiTheme="minorHAnsi" w:hAnsiTheme="minorHAnsi" w:cs="Arial"/>
        </w:rPr>
        <w:t xml:space="preserve"> with them</w:t>
      </w:r>
      <w:r w:rsidR="00AC256C">
        <w:rPr>
          <w:rFonts w:asciiTheme="minorHAnsi" w:hAnsiTheme="minorHAnsi" w:cs="Arial"/>
        </w:rPr>
        <w:t xml:space="preserve">. </w:t>
      </w:r>
      <w:r w:rsidRPr="008D04CE">
        <w:rPr>
          <w:rFonts w:asciiTheme="minorHAnsi" w:hAnsiTheme="minorHAnsi" w:cs="Arial"/>
        </w:rPr>
        <w:t>As part of this</w:t>
      </w:r>
      <w:r w:rsidR="00AC256C">
        <w:rPr>
          <w:rFonts w:asciiTheme="minorHAnsi" w:hAnsiTheme="minorHAnsi" w:cs="Arial"/>
        </w:rPr>
        <w:t xml:space="preserve"> process</w:t>
      </w:r>
      <w:r w:rsidRPr="008D04CE">
        <w:rPr>
          <w:rFonts w:asciiTheme="minorHAnsi" w:hAnsiTheme="minorHAnsi" w:cs="Arial"/>
        </w:rPr>
        <w:t xml:space="preserve">, existing Records Management Programs </w:t>
      </w:r>
      <w:r w:rsidR="00AC256C">
        <w:rPr>
          <w:rFonts w:asciiTheme="minorHAnsi" w:hAnsiTheme="minorHAnsi" w:cs="Arial"/>
        </w:rPr>
        <w:t xml:space="preserve">of both the ‘losing’ </w:t>
      </w:r>
      <w:r w:rsidR="00621B23">
        <w:rPr>
          <w:rFonts w:asciiTheme="minorHAnsi" w:hAnsiTheme="minorHAnsi" w:cs="Arial"/>
        </w:rPr>
        <w:t xml:space="preserve">(relinquishing) </w:t>
      </w:r>
      <w:r w:rsidR="00AC256C">
        <w:rPr>
          <w:rFonts w:asciiTheme="minorHAnsi" w:hAnsiTheme="minorHAnsi" w:cs="Arial"/>
        </w:rPr>
        <w:t xml:space="preserve">and ‘gaining’ </w:t>
      </w:r>
      <w:r w:rsidR="00621B23">
        <w:rPr>
          <w:rFonts w:asciiTheme="minorHAnsi" w:hAnsiTheme="minorHAnsi" w:cs="Arial"/>
        </w:rPr>
        <w:t xml:space="preserve">(inheriting) </w:t>
      </w:r>
      <w:r w:rsidR="000856B3">
        <w:rPr>
          <w:rFonts w:asciiTheme="minorHAnsi" w:hAnsiTheme="minorHAnsi" w:cs="Arial"/>
        </w:rPr>
        <w:t>entities</w:t>
      </w:r>
      <w:r w:rsidR="00AC256C">
        <w:rPr>
          <w:rFonts w:asciiTheme="minorHAnsi" w:hAnsiTheme="minorHAnsi" w:cs="Arial"/>
        </w:rPr>
        <w:t xml:space="preserve"> </w:t>
      </w:r>
      <w:r w:rsidRPr="008D04CE">
        <w:rPr>
          <w:rFonts w:asciiTheme="minorHAnsi" w:hAnsiTheme="minorHAnsi" w:cs="Arial"/>
        </w:rPr>
        <w:t xml:space="preserve">will need to be amended </w:t>
      </w:r>
      <w:r w:rsidR="00E07B8B" w:rsidRPr="008D04CE">
        <w:rPr>
          <w:rFonts w:asciiTheme="minorHAnsi" w:hAnsiTheme="minorHAnsi" w:cs="Arial"/>
        </w:rPr>
        <w:t xml:space="preserve">to reflect </w:t>
      </w:r>
      <w:r w:rsidRPr="008D04CE">
        <w:rPr>
          <w:rFonts w:asciiTheme="minorHAnsi" w:hAnsiTheme="minorHAnsi" w:cs="Arial"/>
        </w:rPr>
        <w:t xml:space="preserve">the </w:t>
      </w:r>
      <w:proofErr w:type="gramStart"/>
      <w:r w:rsidRPr="008D04CE">
        <w:rPr>
          <w:rFonts w:asciiTheme="minorHAnsi" w:hAnsiTheme="minorHAnsi" w:cs="Arial"/>
        </w:rPr>
        <w:t>changes</w:t>
      </w:r>
      <w:r w:rsidR="002D1A5D">
        <w:rPr>
          <w:rFonts w:asciiTheme="minorHAnsi" w:hAnsiTheme="minorHAnsi" w:cs="Arial"/>
        </w:rPr>
        <w:t>,</w:t>
      </w:r>
      <w:r w:rsidRPr="008D04CE">
        <w:rPr>
          <w:rFonts w:asciiTheme="minorHAnsi" w:hAnsiTheme="minorHAnsi" w:cs="Arial"/>
        </w:rPr>
        <w:t xml:space="preserve"> and</w:t>
      </w:r>
      <w:proofErr w:type="gramEnd"/>
      <w:r w:rsidRPr="008D04CE">
        <w:rPr>
          <w:rFonts w:asciiTheme="minorHAnsi" w:hAnsiTheme="minorHAnsi" w:cs="Arial"/>
        </w:rPr>
        <w:t xml:space="preserve"> </w:t>
      </w:r>
      <w:r w:rsidR="00E07B8B" w:rsidRPr="008D04CE">
        <w:rPr>
          <w:rFonts w:asciiTheme="minorHAnsi" w:hAnsiTheme="minorHAnsi" w:cs="Arial"/>
        </w:rPr>
        <w:t>be re-authorised</w:t>
      </w:r>
      <w:r w:rsidRPr="008D04CE">
        <w:rPr>
          <w:rFonts w:asciiTheme="minorHAnsi" w:hAnsiTheme="minorHAnsi" w:cs="Arial"/>
        </w:rPr>
        <w:t xml:space="preserve"> by the responsible Principal Officer.</w:t>
      </w:r>
    </w:p>
    <w:p w14:paraId="7C61FA84" w14:textId="22B4CE90" w:rsidR="003F72E2" w:rsidRPr="008D04CE" w:rsidRDefault="00492121" w:rsidP="003F72E2">
      <w:pPr>
        <w:jc w:val="left"/>
        <w:rPr>
          <w:rFonts w:asciiTheme="minorHAnsi" w:hAnsiTheme="minorHAnsi" w:cs="Arial"/>
        </w:rPr>
      </w:pPr>
      <w:r>
        <w:rPr>
          <w:rFonts w:asciiTheme="minorHAnsi" w:hAnsiTheme="minorHAnsi" w:cs="Arial"/>
        </w:rPr>
        <w:t xml:space="preserve">It is important to identify what records are required for transfer and where they are located. </w:t>
      </w:r>
      <w:r w:rsidR="003F72E2" w:rsidRPr="008D04CE">
        <w:rPr>
          <w:rFonts w:asciiTheme="minorHAnsi" w:hAnsiTheme="minorHAnsi" w:cs="Arial"/>
        </w:rPr>
        <w:t xml:space="preserve">Records </w:t>
      </w:r>
      <w:r>
        <w:rPr>
          <w:rFonts w:asciiTheme="minorHAnsi" w:hAnsiTheme="minorHAnsi" w:cs="Arial"/>
        </w:rPr>
        <w:t>that need to be</w:t>
      </w:r>
      <w:r w:rsidRPr="008D04CE">
        <w:rPr>
          <w:rFonts w:asciiTheme="minorHAnsi" w:hAnsiTheme="minorHAnsi" w:cs="Arial"/>
        </w:rPr>
        <w:t xml:space="preserve"> </w:t>
      </w:r>
      <w:r w:rsidR="003F72E2" w:rsidRPr="008D04CE">
        <w:rPr>
          <w:rFonts w:asciiTheme="minorHAnsi" w:hAnsiTheme="minorHAnsi" w:cs="Arial"/>
        </w:rPr>
        <w:t>transfer</w:t>
      </w:r>
      <w:r>
        <w:rPr>
          <w:rFonts w:asciiTheme="minorHAnsi" w:hAnsiTheme="minorHAnsi" w:cs="Arial"/>
        </w:rPr>
        <w:t>red between entities</w:t>
      </w:r>
      <w:r w:rsidR="003F72E2" w:rsidRPr="008D04CE">
        <w:rPr>
          <w:rFonts w:asciiTheme="minorHAnsi" w:hAnsiTheme="minorHAnsi" w:cs="Arial"/>
        </w:rPr>
        <w:t xml:space="preserve"> could potentially be in any</w:t>
      </w:r>
      <w:r w:rsidR="00825952">
        <w:rPr>
          <w:rFonts w:asciiTheme="minorHAnsi" w:hAnsiTheme="minorHAnsi" w:cs="Arial"/>
        </w:rPr>
        <w:t xml:space="preserve"> digital or physical</w:t>
      </w:r>
      <w:r w:rsidR="003F72E2" w:rsidRPr="008D04CE">
        <w:rPr>
          <w:rFonts w:asciiTheme="minorHAnsi" w:hAnsiTheme="minorHAnsi" w:cs="Arial"/>
        </w:rPr>
        <w:t xml:space="preserve"> format </w:t>
      </w:r>
      <w:r w:rsidR="00936B78">
        <w:rPr>
          <w:rFonts w:asciiTheme="minorHAnsi" w:hAnsiTheme="minorHAnsi" w:cs="Arial"/>
        </w:rPr>
        <w:t xml:space="preserve">and may not necessarily be </w:t>
      </w:r>
      <w:r w:rsidR="00621B23">
        <w:rPr>
          <w:rFonts w:asciiTheme="minorHAnsi" w:hAnsiTheme="minorHAnsi" w:cs="Arial"/>
        </w:rPr>
        <w:t>captured</w:t>
      </w:r>
      <w:r w:rsidR="00936B78">
        <w:rPr>
          <w:rFonts w:asciiTheme="minorHAnsi" w:hAnsiTheme="minorHAnsi" w:cs="Arial"/>
        </w:rPr>
        <w:t xml:space="preserve"> officially in an EDRMS (</w:t>
      </w:r>
      <w:r w:rsidR="00CF09A4">
        <w:rPr>
          <w:rFonts w:asciiTheme="minorHAnsi" w:hAnsiTheme="minorHAnsi" w:cs="Arial"/>
        </w:rPr>
        <w:t>e.g.,</w:t>
      </w:r>
      <w:r w:rsidR="00936B78">
        <w:rPr>
          <w:rFonts w:asciiTheme="minorHAnsi" w:hAnsiTheme="minorHAnsi" w:cs="Arial"/>
        </w:rPr>
        <w:t xml:space="preserve"> Content Manager</w:t>
      </w:r>
      <w:r w:rsidR="000F58BA">
        <w:rPr>
          <w:rFonts w:asciiTheme="minorHAnsi" w:hAnsiTheme="minorHAnsi" w:cs="Arial"/>
        </w:rPr>
        <w:t xml:space="preserve"> (aka TRIM) or</w:t>
      </w:r>
      <w:r w:rsidR="00936B78">
        <w:rPr>
          <w:rFonts w:asciiTheme="minorHAnsi" w:hAnsiTheme="minorHAnsi" w:cs="Arial"/>
        </w:rPr>
        <w:t xml:space="preserve"> Objective). Consider:</w:t>
      </w:r>
    </w:p>
    <w:p w14:paraId="55D49150" w14:textId="024117B9" w:rsidR="003F72E2" w:rsidRPr="008D04CE" w:rsidRDefault="003F72E2" w:rsidP="003F72E2">
      <w:pPr>
        <w:numPr>
          <w:ilvl w:val="0"/>
          <w:numId w:val="4"/>
        </w:numPr>
        <w:spacing w:before="0"/>
        <w:jc w:val="left"/>
        <w:rPr>
          <w:rFonts w:asciiTheme="minorHAnsi" w:hAnsiTheme="minorHAnsi" w:cs="Arial"/>
        </w:rPr>
      </w:pPr>
      <w:r w:rsidRPr="008D04CE">
        <w:rPr>
          <w:rFonts w:asciiTheme="minorHAnsi" w:hAnsiTheme="minorHAnsi" w:cs="Arial"/>
        </w:rPr>
        <w:t>registered</w:t>
      </w:r>
      <w:r w:rsidR="00936B78">
        <w:rPr>
          <w:rFonts w:asciiTheme="minorHAnsi" w:hAnsiTheme="minorHAnsi" w:cs="Arial"/>
        </w:rPr>
        <w:t xml:space="preserve"> and unregistered </w:t>
      </w:r>
      <w:r w:rsidR="000F58BA">
        <w:rPr>
          <w:rFonts w:asciiTheme="minorHAnsi" w:hAnsiTheme="minorHAnsi" w:cs="Arial"/>
        </w:rPr>
        <w:t xml:space="preserve">paper </w:t>
      </w:r>
      <w:r w:rsidR="00936B78">
        <w:rPr>
          <w:rFonts w:asciiTheme="minorHAnsi" w:hAnsiTheme="minorHAnsi" w:cs="Arial"/>
        </w:rPr>
        <w:t>records</w:t>
      </w:r>
    </w:p>
    <w:p w14:paraId="56D7918A" w14:textId="2F05D33E" w:rsidR="003F72E2" w:rsidRPr="008D04CE" w:rsidRDefault="003F72E2" w:rsidP="003F72E2">
      <w:pPr>
        <w:numPr>
          <w:ilvl w:val="0"/>
          <w:numId w:val="4"/>
        </w:numPr>
        <w:spacing w:before="0"/>
        <w:jc w:val="left"/>
        <w:rPr>
          <w:rFonts w:asciiTheme="minorHAnsi" w:hAnsiTheme="minorHAnsi" w:cs="Arial"/>
        </w:rPr>
      </w:pPr>
      <w:r w:rsidRPr="008D04CE">
        <w:rPr>
          <w:rFonts w:asciiTheme="minorHAnsi" w:hAnsiTheme="minorHAnsi" w:cs="Arial"/>
        </w:rPr>
        <w:t>electronic records captured into system</w:t>
      </w:r>
      <w:r w:rsidR="00936B78">
        <w:rPr>
          <w:rFonts w:asciiTheme="minorHAnsi" w:hAnsiTheme="minorHAnsi" w:cs="Arial"/>
        </w:rPr>
        <w:t>s other than an EDRMS</w:t>
      </w:r>
      <w:r w:rsidR="00621B23">
        <w:rPr>
          <w:rFonts w:asciiTheme="minorHAnsi" w:hAnsiTheme="minorHAnsi" w:cs="Arial"/>
        </w:rPr>
        <w:t>,</w:t>
      </w:r>
      <w:r w:rsidRPr="008D04CE">
        <w:rPr>
          <w:rFonts w:asciiTheme="minorHAnsi" w:hAnsiTheme="minorHAnsi" w:cs="Arial"/>
        </w:rPr>
        <w:t xml:space="preserve"> including unstructured data and records held in </w:t>
      </w:r>
      <w:r w:rsidR="00621B23">
        <w:rPr>
          <w:rFonts w:asciiTheme="minorHAnsi" w:hAnsiTheme="minorHAnsi" w:cs="Arial"/>
        </w:rPr>
        <w:t xml:space="preserve">common digital environments (e.g., </w:t>
      </w:r>
      <w:r w:rsidRPr="008D04CE">
        <w:rPr>
          <w:rFonts w:asciiTheme="minorHAnsi" w:hAnsiTheme="minorHAnsi" w:cs="Arial"/>
        </w:rPr>
        <w:t>shared drives</w:t>
      </w:r>
      <w:r w:rsidR="00621B23">
        <w:rPr>
          <w:rFonts w:asciiTheme="minorHAnsi" w:hAnsiTheme="minorHAnsi" w:cs="Arial"/>
        </w:rPr>
        <w:t>, O365 platforms</w:t>
      </w:r>
      <w:r w:rsidRPr="008D04CE">
        <w:rPr>
          <w:rFonts w:asciiTheme="minorHAnsi" w:hAnsiTheme="minorHAnsi" w:cs="Arial"/>
        </w:rPr>
        <w:t>)</w:t>
      </w:r>
    </w:p>
    <w:p w14:paraId="26F72F0E" w14:textId="101FBA97" w:rsidR="003F72E2" w:rsidRPr="008D04CE" w:rsidRDefault="003F72E2" w:rsidP="003F72E2">
      <w:pPr>
        <w:numPr>
          <w:ilvl w:val="0"/>
          <w:numId w:val="4"/>
        </w:numPr>
        <w:spacing w:before="0"/>
        <w:jc w:val="left"/>
        <w:rPr>
          <w:rFonts w:asciiTheme="minorHAnsi" w:hAnsiTheme="minorHAnsi" w:cs="Arial"/>
        </w:rPr>
      </w:pPr>
      <w:r w:rsidRPr="008D04CE">
        <w:rPr>
          <w:rFonts w:asciiTheme="minorHAnsi" w:hAnsiTheme="minorHAnsi" w:cs="Arial"/>
        </w:rPr>
        <w:t>databases and</w:t>
      </w:r>
      <w:r w:rsidR="00621B23">
        <w:rPr>
          <w:rFonts w:asciiTheme="minorHAnsi" w:hAnsiTheme="minorHAnsi" w:cs="Arial"/>
        </w:rPr>
        <w:t xml:space="preserve"> functional</w:t>
      </w:r>
      <w:r w:rsidRPr="008D04CE">
        <w:rPr>
          <w:rFonts w:asciiTheme="minorHAnsi" w:hAnsiTheme="minorHAnsi" w:cs="Arial"/>
        </w:rPr>
        <w:t xml:space="preserve"> business systems</w:t>
      </w:r>
    </w:p>
    <w:p w14:paraId="0B120C99" w14:textId="2C45FBB0" w:rsidR="003F72E2" w:rsidRPr="000F58BA" w:rsidRDefault="000F58BA" w:rsidP="003F72E2">
      <w:pPr>
        <w:numPr>
          <w:ilvl w:val="0"/>
          <w:numId w:val="4"/>
        </w:numPr>
        <w:spacing w:before="0"/>
        <w:jc w:val="left"/>
        <w:rPr>
          <w:rFonts w:asciiTheme="minorHAnsi" w:hAnsiTheme="minorHAnsi" w:cs="Arial"/>
        </w:rPr>
      </w:pPr>
      <w:r w:rsidRPr="000F58BA">
        <w:rPr>
          <w:rFonts w:asciiTheme="minorHAnsi" w:hAnsiTheme="minorHAnsi" w:cs="Arial"/>
        </w:rPr>
        <w:t xml:space="preserve">record formats </w:t>
      </w:r>
      <w:r w:rsidR="003B5452">
        <w:rPr>
          <w:rFonts w:asciiTheme="minorHAnsi" w:hAnsiTheme="minorHAnsi" w:cs="Arial"/>
        </w:rPr>
        <w:t>(</w:t>
      </w:r>
      <w:r w:rsidR="00CF09A4" w:rsidRPr="000F58BA">
        <w:rPr>
          <w:rFonts w:asciiTheme="minorHAnsi" w:hAnsiTheme="minorHAnsi" w:cs="Arial"/>
        </w:rPr>
        <w:t>e.g.,</w:t>
      </w:r>
      <w:r w:rsidRPr="000F58BA">
        <w:rPr>
          <w:rFonts w:asciiTheme="minorHAnsi" w:hAnsiTheme="minorHAnsi" w:cs="Arial"/>
        </w:rPr>
        <w:t xml:space="preserve"> </w:t>
      </w:r>
      <w:r w:rsidR="003F72E2" w:rsidRPr="000F58BA">
        <w:rPr>
          <w:rFonts w:asciiTheme="minorHAnsi" w:hAnsiTheme="minorHAnsi" w:cs="Arial"/>
        </w:rPr>
        <w:t>maps and plans</w:t>
      </w:r>
      <w:r w:rsidRPr="000F58BA">
        <w:rPr>
          <w:rFonts w:asciiTheme="minorHAnsi" w:hAnsiTheme="minorHAnsi" w:cs="Arial"/>
        </w:rPr>
        <w:t xml:space="preserve">, </w:t>
      </w:r>
      <w:r w:rsidR="003F72E2" w:rsidRPr="000F58BA">
        <w:rPr>
          <w:rFonts w:asciiTheme="minorHAnsi" w:hAnsiTheme="minorHAnsi" w:cs="Arial"/>
        </w:rPr>
        <w:t>photographs</w:t>
      </w:r>
      <w:r w:rsidRPr="000F58BA">
        <w:rPr>
          <w:rFonts w:asciiTheme="minorHAnsi" w:hAnsiTheme="minorHAnsi" w:cs="Arial"/>
        </w:rPr>
        <w:t xml:space="preserve">, </w:t>
      </w:r>
      <w:r w:rsidR="003F72E2" w:rsidRPr="000F58BA">
        <w:rPr>
          <w:rFonts w:asciiTheme="minorHAnsi" w:hAnsiTheme="minorHAnsi" w:cs="Arial"/>
        </w:rPr>
        <w:t>microfilm</w:t>
      </w:r>
      <w:r w:rsidR="00621B23">
        <w:rPr>
          <w:rFonts w:asciiTheme="minorHAnsi" w:hAnsiTheme="minorHAnsi" w:cs="Arial"/>
        </w:rPr>
        <w:t>)</w:t>
      </w:r>
    </w:p>
    <w:p w14:paraId="4E7A0693" w14:textId="57FE6A53" w:rsidR="003F72E2" w:rsidRDefault="003F72E2" w:rsidP="003F72E2">
      <w:pPr>
        <w:numPr>
          <w:ilvl w:val="0"/>
          <w:numId w:val="4"/>
        </w:numPr>
        <w:spacing w:before="0"/>
        <w:jc w:val="left"/>
        <w:rPr>
          <w:rFonts w:asciiTheme="minorHAnsi" w:hAnsiTheme="minorHAnsi" w:cs="Arial"/>
        </w:rPr>
      </w:pPr>
      <w:r w:rsidRPr="008D04CE">
        <w:rPr>
          <w:rFonts w:asciiTheme="minorHAnsi" w:hAnsiTheme="minorHAnsi" w:cs="Arial"/>
        </w:rPr>
        <w:t>obsolete technologies (</w:t>
      </w:r>
      <w:r w:rsidR="00CF09A4" w:rsidRPr="008D04CE">
        <w:rPr>
          <w:rFonts w:asciiTheme="minorHAnsi" w:hAnsiTheme="minorHAnsi" w:cs="Arial"/>
        </w:rPr>
        <w:t>e.g.,</w:t>
      </w:r>
      <w:r w:rsidRPr="008D04CE">
        <w:rPr>
          <w:rFonts w:asciiTheme="minorHAnsi" w:hAnsiTheme="minorHAnsi" w:cs="Arial"/>
        </w:rPr>
        <w:t xml:space="preserve"> </w:t>
      </w:r>
      <w:r w:rsidR="00621B23">
        <w:rPr>
          <w:rFonts w:asciiTheme="minorHAnsi" w:hAnsiTheme="minorHAnsi" w:cs="Arial"/>
        </w:rPr>
        <w:t>VHS</w:t>
      </w:r>
      <w:r w:rsidRPr="008D04CE">
        <w:rPr>
          <w:rFonts w:asciiTheme="minorHAnsi" w:hAnsiTheme="minorHAnsi" w:cs="Arial"/>
        </w:rPr>
        <w:t xml:space="preserve"> tapes</w:t>
      </w:r>
      <w:r w:rsidR="00621B23">
        <w:rPr>
          <w:rFonts w:asciiTheme="minorHAnsi" w:hAnsiTheme="minorHAnsi" w:cs="Arial"/>
        </w:rPr>
        <w:t>, floppy disks</w:t>
      </w:r>
      <w:r w:rsidRPr="008D04CE">
        <w:rPr>
          <w:rFonts w:asciiTheme="minorHAnsi" w:hAnsiTheme="minorHAnsi" w:cs="Arial"/>
        </w:rPr>
        <w:t>)</w:t>
      </w:r>
    </w:p>
    <w:p w14:paraId="0EC916AF" w14:textId="69D22E16" w:rsidR="00621B23" w:rsidRPr="008D04CE" w:rsidRDefault="00621B23" w:rsidP="003F72E2">
      <w:pPr>
        <w:numPr>
          <w:ilvl w:val="0"/>
          <w:numId w:val="4"/>
        </w:numPr>
        <w:spacing w:before="0"/>
        <w:jc w:val="left"/>
        <w:rPr>
          <w:rFonts w:asciiTheme="minorHAnsi" w:hAnsiTheme="minorHAnsi" w:cs="Arial"/>
        </w:rPr>
      </w:pPr>
      <w:r>
        <w:rPr>
          <w:rFonts w:asciiTheme="minorHAnsi" w:hAnsiTheme="minorHAnsi" w:cs="Arial"/>
        </w:rPr>
        <w:t>portable storage (e.g., external hard drives, USB sticks)</w:t>
      </w:r>
    </w:p>
    <w:p w14:paraId="60306C30" w14:textId="72120317" w:rsidR="00C91F7E" w:rsidRDefault="00C91F7E" w:rsidP="00D92426">
      <w:pPr>
        <w:pStyle w:val="AdviceHeading2"/>
      </w:pPr>
      <w:r>
        <w:t>Planning for a Transfer</w:t>
      </w:r>
    </w:p>
    <w:p w14:paraId="6933D6E6" w14:textId="2E140895" w:rsidR="00C91F7E" w:rsidRPr="008D04CE" w:rsidRDefault="00C91F7E" w:rsidP="00C91F7E">
      <w:pPr>
        <w:jc w:val="left"/>
        <w:rPr>
          <w:rFonts w:asciiTheme="minorHAnsi" w:hAnsiTheme="minorHAnsi" w:cs="Arial"/>
        </w:rPr>
      </w:pPr>
      <w:r w:rsidRPr="008D04CE">
        <w:rPr>
          <w:rFonts w:asciiTheme="minorHAnsi" w:hAnsiTheme="minorHAnsi" w:cs="Arial"/>
        </w:rPr>
        <w:t xml:space="preserve">The process of transferring records from one </w:t>
      </w:r>
      <w:r>
        <w:rPr>
          <w:rFonts w:asciiTheme="minorHAnsi" w:hAnsiTheme="minorHAnsi" w:cs="Arial"/>
        </w:rPr>
        <w:t>entity</w:t>
      </w:r>
      <w:r w:rsidRPr="008D04CE">
        <w:rPr>
          <w:rFonts w:asciiTheme="minorHAnsi" w:hAnsiTheme="minorHAnsi" w:cs="Arial"/>
        </w:rPr>
        <w:t xml:space="preserve"> to another should be </w:t>
      </w:r>
      <w:r>
        <w:rPr>
          <w:rFonts w:asciiTheme="minorHAnsi" w:hAnsiTheme="minorHAnsi" w:cs="Arial"/>
        </w:rPr>
        <w:t xml:space="preserve">collaboratively </w:t>
      </w:r>
      <w:r w:rsidRPr="008D04CE">
        <w:rPr>
          <w:rFonts w:asciiTheme="minorHAnsi" w:hAnsiTheme="minorHAnsi" w:cs="Arial"/>
        </w:rPr>
        <w:t xml:space="preserve">planned by the inheriting </w:t>
      </w:r>
      <w:r>
        <w:rPr>
          <w:rFonts w:asciiTheme="minorHAnsi" w:hAnsiTheme="minorHAnsi" w:cs="Arial"/>
        </w:rPr>
        <w:t xml:space="preserve">entity </w:t>
      </w:r>
      <w:r w:rsidRPr="008D04CE">
        <w:rPr>
          <w:rFonts w:asciiTheme="minorHAnsi" w:hAnsiTheme="minorHAnsi" w:cs="Arial"/>
        </w:rPr>
        <w:t xml:space="preserve">as well as the relinquishing </w:t>
      </w:r>
      <w:r>
        <w:rPr>
          <w:rFonts w:asciiTheme="minorHAnsi" w:hAnsiTheme="minorHAnsi" w:cs="Arial"/>
        </w:rPr>
        <w:t>entity</w:t>
      </w:r>
      <w:r w:rsidRPr="008D04CE">
        <w:rPr>
          <w:rFonts w:asciiTheme="minorHAnsi" w:hAnsiTheme="minorHAnsi" w:cs="Arial"/>
        </w:rPr>
        <w:t xml:space="preserve">. </w:t>
      </w:r>
      <w:r>
        <w:rPr>
          <w:rFonts w:asciiTheme="minorHAnsi" w:hAnsiTheme="minorHAnsi" w:cs="Arial"/>
        </w:rPr>
        <w:t>This is usually done by the Records Manager</w:t>
      </w:r>
      <w:r w:rsidR="00621B23">
        <w:rPr>
          <w:rFonts w:asciiTheme="minorHAnsi" w:hAnsiTheme="minorHAnsi" w:cs="Arial"/>
        </w:rPr>
        <w:t>,</w:t>
      </w:r>
      <w:r>
        <w:rPr>
          <w:rFonts w:asciiTheme="minorHAnsi" w:hAnsiTheme="minorHAnsi" w:cs="Arial"/>
        </w:rPr>
        <w:t xml:space="preserve"> or person with records management responsibility</w:t>
      </w:r>
      <w:r w:rsidR="00773A6C">
        <w:rPr>
          <w:rFonts w:asciiTheme="minorHAnsi" w:hAnsiTheme="minorHAnsi" w:cs="Arial"/>
        </w:rPr>
        <w:t>,</w:t>
      </w:r>
      <w:r>
        <w:rPr>
          <w:rFonts w:asciiTheme="minorHAnsi" w:hAnsiTheme="minorHAnsi" w:cs="Arial"/>
        </w:rPr>
        <w:t xml:space="preserve"> for each entity </w:t>
      </w:r>
      <w:r>
        <w:rPr>
          <w:rFonts w:asciiTheme="minorHAnsi" w:hAnsiTheme="minorHAnsi" w:cs="Arial"/>
        </w:rPr>
        <w:lastRenderedPageBreak/>
        <w:t xml:space="preserve">concerned. A well-considered transfer of records ensures minimal disruption and enables the inheriting entity </w:t>
      </w:r>
      <w:r w:rsidRPr="008D04CE">
        <w:rPr>
          <w:rFonts w:asciiTheme="minorHAnsi" w:hAnsiTheme="minorHAnsi" w:cs="Arial"/>
        </w:rPr>
        <w:t xml:space="preserve">to perform the new function </w:t>
      </w:r>
      <w:r>
        <w:rPr>
          <w:rFonts w:asciiTheme="minorHAnsi" w:hAnsiTheme="minorHAnsi" w:cs="Arial"/>
        </w:rPr>
        <w:t>quickly</w:t>
      </w:r>
      <w:r w:rsidRPr="008D04CE">
        <w:rPr>
          <w:rFonts w:asciiTheme="minorHAnsi" w:hAnsiTheme="minorHAnsi" w:cs="Arial"/>
        </w:rPr>
        <w:t>.</w:t>
      </w:r>
      <w:r>
        <w:rPr>
          <w:rFonts w:asciiTheme="minorHAnsi" w:hAnsiTheme="minorHAnsi" w:cs="Arial"/>
        </w:rPr>
        <w:t xml:space="preserve"> </w:t>
      </w:r>
    </w:p>
    <w:p w14:paraId="167BAEA6" w14:textId="3A0F5A09" w:rsidR="003F72E2" w:rsidRDefault="001F4A4D" w:rsidP="003F72E2">
      <w:pPr>
        <w:jc w:val="left"/>
        <w:rPr>
          <w:rFonts w:asciiTheme="minorHAnsi" w:hAnsiTheme="minorHAnsi" w:cs="Arial"/>
        </w:rPr>
      </w:pPr>
      <w:r>
        <w:rPr>
          <w:rFonts w:asciiTheme="minorHAnsi" w:hAnsiTheme="minorHAnsi" w:cs="Arial"/>
        </w:rPr>
        <w:t xml:space="preserve">The </w:t>
      </w:r>
      <w:r w:rsidR="00A30097">
        <w:rPr>
          <w:rFonts w:asciiTheme="minorHAnsi" w:hAnsiTheme="minorHAnsi" w:cs="Arial"/>
        </w:rPr>
        <w:fldChar w:fldCharType="begin"/>
      </w:r>
      <w:r w:rsidR="00A30097">
        <w:rPr>
          <w:rFonts w:asciiTheme="minorHAnsi" w:hAnsiTheme="minorHAnsi" w:cs="Arial"/>
        </w:rPr>
        <w:instrText xml:space="preserve"> REF TransferPlan \h </w:instrText>
      </w:r>
      <w:r w:rsidR="00A30097">
        <w:rPr>
          <w:rFonts w:asciiTheme="minorHAnsi" w:hAnsiTheme="minorHAnsi" w:cs="Arial"/>
        </w:rPr>
      </w:r>
      <w:r w:rsidR="00A30097">
        <w:rPr>
          <w:rFonts w:asciiTheme="minorHAnsi" w:hAnsiTheme="minorHAnsi" w:cs="Arial"/>
        </w:rPr>
        <w:fldChar w:fldCharType="separate"/>
      </w:r>
      <w:r w:rsidR="00A30097" w:rsidRPr="00A30097">
        <w:rPr>
          <w:rStyle w:val="Strong"/>
          <w:rFonts w:asciiTheme="minorHAnsi" w:hAnsiTheme="minorHAnsi" w:cstheme="minorHAnsi"/>
        </w:rPr>
        <w:t>Transfer of Responsibilities Plan</w:t>
      </w:r>
      <w:r w:rsidR="00A30097">
        <w:rPr>
          <w:rFonts w:asciiTheme="minorHAnsi" w:hAnsiTheme="minorHAnsi" w:cs="Arial"/>
        </w:rPr>
        <w:fldChar w:fldCharType="end"/>
      </w:r>
      <w:r w:rsidR="00936B78">
        <w:rPr>
          <w:rFonts w:asciiTheme="minorHAnsi" w:hAnsiTheme="minorHAnsi" w:cs="Arial"/>
        </w:rPr>
        <w:t xml:space="preserve"> </w:t>
      </w:r>
      <w:r w:rsidR="002D1A5D">
        <w:rPr>
          <w:rFonts w:asciiTheme="minorHAnsi" w:hAnsiTheme="minorHAnsi" w:cs="Arial"/>
        </w:rPr>
        <w:t xml:space="preserve">below </w:t>
      </w:r>
      <w:r w:rsidR="00936B78">
        <w:rPr>
          <w:rFonts w:asciiTheme="minorHAnsi" w:hAnsiTheme="minorHAnsi" w:cs="Arial"/>
        </w:rPr>
        <w:t>details the actions</w:t>
      </w:r>
      <w:r w:rsidR="00956538">
        <w:rPr>
          <w:rFonts w:asciiTheme="minorHAnsi" w:hAnsiTheme="minorHAnsi" w:cs="Arial"/>
        </w:rPr>
        <w:t xml:space="preserve"> and </w:t>
      </w:r>
      <w:r w:rsidR="006246A0">
        <w:rPr>
          <w:rFonts w:asciiTheme="minorHAnsi" w:hAnsiTheme="minorHAnsi" w:cs="Arial"/>
        </w:rPr>
        <w:t>responsibilities</w:t>
      </w:r>
      <w:r w:rsidR="00936B78">
        <w:rPr>
          <w:rFonts w:asciiTheme="minorHAnsi" w:hAnsiTheme="minorHAnsi" w:cs="Arial"/>
        </w:rPr>
        <w:t xml:space="preserve"> that occur in a typical transfer of function as </w:t>
      </w:r>
      <w:r w:rsidR="002D1A5D">
        <w:rPr>
          <w:rFonts w:asciiTheme="minorHAnsi" w:hAnsiTheme="minorHAnsi" w:cs="Arial"/>
        </w:rPr>
        <w:t>they</w:t>
      </w:r>
      <w:r w:rsidR="00936B78">
        <w:rPr>
          <w:rFonts w:asciiTheme="minorHAnsi" w:hAnsiTheme="minorHAnsi" w:cs="Arial"/>
        </w:rPr>
        <w:t xml:space="preserve"> relate to records management. Both the relinquishing </w:t>
      </w:r>
      <w:r w:rsidR="003F26C1">
        <w:rPr>
          <w:rFonts w:asciiTheme="minorHAnsi" w:hAnsiTheme="minorHAnsi" w:cs="Arial"/>
        </w:rPr>
        <w:t>entity</w:t>
      </w:r>
      <w:r w:rsidR="00936B78">
        <w:rPr>
          <w:rFonts w:asciiTheme="minorHAnsi" w:hAnsiTheme="minorHAnsi" w:cs="Arial"/>
        </w:rPr>
        <w:t xml:space="preserve"> and the </w:t>
      </w:r>
      <w:r w:rsidR="00997826">
        <w:rPr>
          <w:rFonts w:asciiTheme="minorHAnsi" w:hAnsiTheme="minorHAnsi" w:cs="Arial"/>
        </w:rPr>
        <w:t xml:space="preserve">inheriting </w:t>
      </w:r>
      <w:r w:rsidR="003F26C1">
        <w:rPr>
          <w:rFonts w:asciiTheme="minorHAnsi" w:hAnsiTheme="minorHAnsi" w:cs="Arial"/>
        </w:rPr>
        <w:t>entity</w:t>
      </w:r>
      <w:r w:rsidR="00936B78">
        <w:rPr>
          <w:rFonts w:asciiTheme="minorHAnsi" w:hAnsiTheme="minorHAnsi" w:cs="Arial"/>
        </w:rPr>
        <w:t xml:space="preserve"> can use this </w:t>
      </w:r>
      <w:r w:rsidR="00EF3699">
        <w:rPr>
          <w:rFonts w:asciiTheme="minorHAnsi" w:hAnsiTheme="minorHAnsi" w:cs="Arial"/>
        </w:rPr>
        <w:t xml:space="preserve">template to address key </w:t>
      </w:r>
      <w:r>
        <w:rPr>
          <w:rFonts w:asciiTheme="minorHAnsi" w:hAnsiTheme="minorHAnsi" w:cs="Arial"/>
        </w:rPr>
        <w:t>tasks</w:t>
      </w:r>
      <w:r w:rsidR="00EF3699">
        <w:rPr>
          <w:rFonts w:asciiTheme="minorHAnsi" w:hAnsiTheme="minorHAnsi" w:cs="Arial"/>
        </w:rPr>
        <w:t xml:space="preserve"> and document actions</w:t>
      </w:r>
      <w:r w:rsidR="006246A0">
        <w:rPr>
          <w:rFonts w:asciiTheme="minorHAnsi" w:hAnsiTheme="minorHAnsi" w:cs="Arial"/>
        </w:rPr>
        <w:t xml:space="preserve">, priorities, key contacts, </w:t>
      </w:r>
      <w:proofErr w:type="gramStart"/>
      <w:r w:rsidR="006246A0">
        <w:rPr>
          <w:rFonts w:asciiTheme="minorHAnsi" w:hAnsiTheme="minorHAnsi" w:cs="Arial"/>
        </w:rPr>
        <w:t>timelines</w:t>
      </w:r>
      <w:proofErr w:type="gramEnd"/>
      <w:r w:rsidR="006246A0">
        <w:rPr>
          <w:rFonts w:asciiTheme="minorHAnsi" w:hAnsiTheme="minorHAnsi" w:cs="Arial"/>
        </w:rPr>
        <w:t xml:space="preserve"> and other relevant details</w:t>
      </w:r>
      <w:r w:rsidR="00956538">
        <w:rPr>
          <w:rFonts w:asciiTheme="minorHAnsi" w:hAnsiTheme="minorHAnsi" w:cs="Arial"/>
        </w:rPr>
        <w:t xml:space="preserve"> for a smooth and complete transfer</w:t>
      </w:r>
      <w:r w:rsidR="00EF3699">
        <w:rPr>
          <w:rFonts w:asciiTheme="minorHAnsi" w:hAnsiTheme="minorHAnsi" w:cs="Arial"/>
        </w:rPr>
        <w:t>.</w:t>
      </w:r>
      <w:r w:rsidR="006246A0">
        <w:rPr>
          <w:rFonts w:asciiTheme="minorHAnsi" w:hAnsiTheme="minorHAnsi" w:cs="Arial"/>
        </w:rPr>
        <w:t xml:space="preserve"> </w:t>
      </w:r>
    </w:p>
    <w:p w14:paraId="002D5C35" w14:textId="608EC226" w:rsidR="00EC1C64" w:rsidRPr="008D04CE" w:rsidRDefault="00EC1C64" w:rsidP="00EC1C64">
      <w:pPr>
        <w:jc w:val="left"/>
        <w:rPr>
          <w:rFonts w:asciiTheme="minorHAnsi" w:hAnsiTheme="minorHAnsi" w:cs="Arial"/>
        </w:rPr>
      </w:pPr>
      <w:r w:rsidRPr="00CF09A4">
        <w:rPr>
          <w:rStyle w:val="Strong"/>
          <w:rFonts w:asciiTheme="minorHAnsi" w:hAnsiTheme="minorHAnsi" w:cstheme="minorHAnsi"/>
        </w:rPr>
        <w:t>NOTE:</w:t>
      </w:r>
      <w:r w:rsidRPr="008D04CE">
        <w:rPr>
          <w:rFonts w:asciiTheme="minorHAnsi" w:hAnsiTheme="minorHAnsi" w:cs="Arial"/>
        </w:rPr>
        <w:t xml:space="preserve"> Records to be relinquished to an external entity, such as another jurisdiction or to the private sector, will </w:t>
      </w:r>
      <w:r w:rsidR="00012964">
        <w:rPr>
          <w:rFonts w:asciiTheme="minorHAnsi" w:hAnsiTheme="minorHAnsi" w:cs="Arial"/>
        </w:rPr>
        <w:t>raise</w:t>
      </w:r>
      <w:r w:rsidR="00012964" w:rsidRPr="008D04CE">
        <w:rPr>
          <w:rFonts w:asciiTheme="minorHAnsi" w:hAnsiTheme="minorHAnsi" w:cs="Arial"/>
        </w:rPr>
        <w:t xml:space="preserve"> </w:t>
      </w:r>
      <w:r w:rsidRPr="008D04CE">
        <w:rPr>
          <w:rFonts w:asciiTheme="minorHAnsi" w:hAnsiTheme="minorHAnsi" w:cs="Arial"/>
        </w:rPr>
        <w:t>custody and ownership issues. These transfers should be managed in consultation with the Territory Records Office, noting that the Director of Territory Records will be required to approve this form of disposal before any records can be relinquished to the external entity.</w:t>
      </w:r>
    </w:p>
    <w:p w14:paraId="09D188BA" w14:textId="519A0363" w:rsidR="00AC2364" w:rsidRPr="008D04CE" w:rsidRDefault="00AC2364" w:rsidP="00CF09A4">
      <w:pPr>
        <w:pStyle w:val="AdviceHeading2"/>
      </w:pPr>
      <w:r w:rsidRPr="008D04CE">
        <w:t xml:space="preserve">Records required by both </w:t>
      </w:r>
      <w:proofErr w:type="gramStart"/>
      <w:r w:rsidR="003F26C1">
        <w:t>entit</w:t>
      </w:r>
      <w:r w:rsidR="00C91F7E">
        <w:t>ies</w:t>
      </w:r>
      <w:proofErr w:type="gramEnd"/>
    </w:p>
    <w:p w14:paraId="44644BB3" w14:textId="504544D6" w:rsidR="00EC1C64" w:rsidRDefault="00AC2364" w:rsidP="00AC2364">
      <w:pPr>
        <w:jc w:val="left"/>
        <w:rPr>
          <w:rFonts w:asciiTheme="minorHAnsi" w:hAnsiTheme="minorHAnsi" w:cs="Arial"/>
        </w:rPr>
      </w:pPr>
      <w:r w:rsidRPr="008D04CE">
        <w:rPr>
          <w:rFonts w:asciiTheme="minorHAnsi" w:hAnsiTheme="minorHAnsi" w:cs="Arial"/>
        </w:rPr>
        <w:t xml:space="preserve">Some records may be identified as being necessary to both the relinquishing </w:t>
      </w:r>
      <w:r w:rsidR="003F26C1">
        <w:rPr>
          <w:rFonts w:asciiTheme="minorHAnsi" w:hAnsiTheme="minorHAnsi" w:cs="Arial"/>
        </w:rPr>
        <w:t>entity</w:t>
      </w:r>
      <w:r w:rsidRPr="008D04CE">
        <w:rPr>
          <w:rFonts w:asciiTheme="minorHAnsi" w:hAnsiTheme="minorHAnsi" w:cs="Arial"/>
        </w:rPr>
        <w:t xml:space="preserve"> and the inheriting </w:t>
      </w:r>
      <w:r w:rsidR="003F26C1">
        <w:rPr>
          <w:rFonts w:asciiTheme="minorHAnsi" w:hAnsiTheme="minorHAnsi" w:cs="Arial"/>
        </w:rPr>
        <w:t>entity</w:t>
      </w:r>
      <w:r w:rsidRPr="008D04CE">
        <w:rPr>
          <w:rFonts w:asciiTheme="minorHAnsi" w:hAnsiTheme="minorHAnsi" w:cs="Arial"/>
        </w:rPr>
        <w:t xml:space="preserve"> for them to continue their business. In this scenario, the records should remain with the original </w:t>
      </w:r>
      <w:r w:rsidR="003F26C1">
        <w:rPr>
          <w:rFonts w:asciiTheme="minorHAnsi" w:hAnsiTheme="minorHAnsi" w:cs="Arial"/>
        </w:rPr>
        <w:t>entity</w:t>
      </w:r>
      <w:r w:rsidRPr="008D04CE">
        <w:rPr>
          <w:rFonts w:asciiTheme="minorHAnsi" w:hAnsiTheme="minorHAnsi" w:cs="Arial"/>
        </w:rPr>
        <w:t xml:space="preserve"> and arrangements made for appropriate access to, or copying of, the records by the inheriting </w:t>
      </w:r>
      <w:r w:rsidR="003F26C1">
        <w:rPr>
          <w:rFonts w:asciiTheme="minorHAnsi" w:hAnsiTheme="minorHAnsi" w:cs="Arial"/>
        </w:rPr>
        <w:t>entity</w:t>
      </w:r>
      <w:r w:rsidR="001F4A4D">
        <w:rPr>
          <w:rFonts w:asciiTheme="minorHAnsi" w:hAnsiTheme="minorHAnsi" w:cs="Arial"/>
        </w:rPr>
        <w:t>.</w:t>
      </w:r>
    </w:p>
    <w:p w14:paraId="6DF07AAD" w14:textId="77777777" w:rsidR="00C91F7E" w:rsidRDefault="00C91F7E" w:rsidP="00D92426">
      <w:pPr>
        <w:pStyle w:val="AdviceHeading2"/>
      </w:pPr>
      <w:r>
        <w:t>Documenting the Transfer</w:t>
      </w:r>
    </w:p>
    <w:p w14:paraId="3D9F3742" w14:textId="77777777" w:rsidR="00C91F7E" w:rsidRPr="008D04CE" w:rsidRDefault="00C91F7E" w:rsidP="00C91F7E">
      <w:pPr>
        <w:jc w:val="left"/>
        <w:rPr>
          <w:rFonts w:asciiTheme="minorHAnsi" w:hAnsiTheme="minorHAnsi" w:cs="Arial"/>
        </w:rPr>
      </w:pPr>
      <w:r w:rsidRPr="008D04CE">
        <w:rPr>
          <w:rFonts w:asciiTheme="minorHAnsi" w:hAnsiTheme="minorHAnsi" w:cs="Arial"/>
        </w:rPr>
        <w:t>All actions</w:t>
      </w:r>
      <w:r>
        <w:rPr>
          <w:rFonts w:asciiTheme="minorHAnsi" w:hAnsiTheme="minorHAnsi" w:cs="Arial"/>
        </w:rPr>
        <w:t>, decisions and rationale for decisions</w:t>
      </w:r>
      <w:r w:rsidRPr="008D04CE">
        <w:rPr>
          <w:rFonts w:asciiTheme="minorHAnsi" w:hAnsiTheme="minorHAnsi" w:cs="Arial"/>
        </w:rPr>
        <w:t xml:space="preserve"> taken as part of the physical and intellectual movement of records must be documented and maintained as a record within itself. A file should be created </w:t>
      </w:r>
      <w:r>
        <w:rPr>
          <w:rFonts w:asciiTheme="minorHAnsi" w:hAnsiTheme="minorHAnsi" w:cs="Arial"/>
        </w:rPr>
        <w:t>using the following classification</w:t>
      </w:r>
      <w:r w:rsidRPr="008D04CE">
        <w:rPr>
          <w:rFonts w:asciiTheme="minorHAnsi" w:hAnsiTheme="minorHAnsi" w:cs="Arial"/>
        </w:rPr>
        <w:t xml:space="preserve">: </w:t>
      </w:r>
    </w:p>
    <w:p w14:paraId="2017B4EC" w14:textId="68DEE388" w:rsidR="00C91F7E" w:rsidRPr="008D04CE" w:rsidRDefault="00C91F7E" w:rsidP="00C91F7E">
      <w:pPr>
        <w:ind w:left="720"/>
        <w:jc w:val="left"/>
        <w:rPr>
          <w:rFonts w:asciiTheme="minorHAnsi" w:hAnsiTheme="minorHAnsi" w:cs="Arial"/>
        </w:rPr>
      </w:pPr>
      <w:r>
        <w:rPr>
          <w:rFonts w:asciiTheme="minorHAnsi" w:hAnsiTheme="minorHAnsi" w:cs="Arial"/>
        </w:rPr>
        <w:t xml:space="preserve">RECORDS &amp; </w:t>
      </w:r>
      <w:r w:rsidRPr="008D04CE">
        <w:rPr>
          <w:rFonts w:asciiTheme="minorHAnsi" w:hAnsiTheme="minorHAnsi" w:cs="Arial"/>
        </w:rPr>
        <w:t xml:space="preserve">INFORMATION MANAGEMENT – </w:t>
      </w:r>
      <w:r>
        <w:rPr>
          <w:rFonts w:asciiTheme="minorHAnsi" w:hAnsiTheme="minorHAnsi" w:cs="Arial"/>
        </w:rPr>
        <w:t>Disposal</w:t>
      </w:r>
      <w:r w:rsidRPr="008D04CE">
        <w:rPr>
          <w:rFonts w:asciiTheme="minorHAnsi" w:hAnsiTheme="minorHAnsi" w:cs="Arial"/>
        </w:rPr>
        <w:t xml:space="preserve"> – </w:t>
      </w:r>
      <w:r>
        <w:rPr>
          <w:rFonts w:asciiTheme="minorHAnsi" w:hAnsiTheme="minorHAnsi" w:cs="Arial"/>
        </w:rPr>
        <w:t>Restructuring</w:t>
      </w:r>
      <w:r w:rsidRPr="008D04CE">
        <w:rPr>
          <w:rFonts w:asciiTheme="minorHAnsi" w:hAnsiTheme="minorHAnsi" w:cs="Arial"/>
        </w:rPr>
        <w:t xml:space="preserve"> – </w:t>
      </w:r>
      <w:r>
        <w:rPr>
          <w:rFonts w:asciiTheme="minorHAnsi" w:hAnsiTheme="minorHAnsi" w:cs="Arial"/>
        </w:rPr>
        <w:t>Transfer of records from</w:t>
      </w:r>
      <w:r w:rsidRPr="008D04CE">
        <w:rPr>
          <w:rFonts w:asciiTheme="minorHAnsi" w:hAnsiTheme="minorHAnsi" w:cs="Arial"/>
          <w:i/>
        </w:rPr>
        <w:t xml:space="preserve">&lt;Name of relinquishing </w:t>
      </w:r>
      <w:r>
        <w:rPr>
          <w:rFonts w:asciiTheme="minorHAnsi" w:hAnsiTheme="minorHAnsi" w:cs="Arial"/>
          <w:i/>
        </w:rPr>
        <w:t>entity</w:t>
      </w:r>
      <w:r w:rsidRPr="008D04CE">
        <w:rPr>
          <w:rFonts w:asciiTheme="minorHAnsi" w:hAnsiTheme="minorHAnsi" w:cs="Arial"/>
          <w:i/>
        </w:rPr>
        <w:t xml:space="preserve">&gt; to &lt;name of inheriting </w:t>
      </w:r>
      <w:r>
        <w:rPr>
          <w:rFonts w:asciiTheme="minorHAnsi" w:hAnsiTheme="minorHAnsi" w:cs="Arial"/>
          <w:i/>
        </w:rPr>
        <w:t>entity</w:t>
      </w:r>
      <w:r w:rsidRPr="008D04CE">
        <w:rPr>
          <w:rFonts w:asciiTheme="minorHAnsi" w:hAnsiTheme="minorHAnsi" w:cs="Arial"/>
          <w:i/>
        </w:rPr>
        <w:t>&gt;</w:t>
      </w:r>
      <w:r>
        <w:rPr>
          <w:rFonts w:asciiTheme="minorHAnsi" w:hAnsiTheme="minorHAnsi" w:cs="Arial"/>
          <w:i/>
        </w:rPr>
        <w:t xml:space="preserve"> -</w:t>
      </w:r>
      <w:r w:rsidRPr="008D04CE">
        <w:rPr>
          <w:rFonts w:asciiTheme="minorHAnsi" w:hAnsiTheme="minorHAnsi" w:cs="Arial"/>
          <w:i/>
        </w:rPr>
        <w:t xml:space="preserve"> &lt;year&gt;</w:t>
      </w:r>
    </w:p>
    <w:p w14:paraId="48848253" w14:textId="49CBB684" w:rsidR="00C91F7E" w:rsidRDefault="00C91F7E" w:rsidP="00C91F7E">
      <w:pPr>
        <w:jc w:val="left"/>
        <w:rPr>
          <w:rFonts w:asciiTheme="minorHAnsi" w:hAnsiTheme="minorHAnsi" w:cs="Arial"/>
        </w:rPr>
      </w:pPr>
      <w:r w:rsidRPr="008D04CE">
        <w:rPr>
          <w:rFonts w:asciiTheme="minorHAnsi" w:hAnsiTheme="minorHAnsi" w:cs="Arial"/>
        </w:rPr>
        <w:t xml:space="preserve">The file should incorporate all information regarding the transfer of records from one </w:t>
      </w:r>
      <w:r>
        <w:rPr>
          <w:rFonts w:asciiTheme="minorHAnsi" w:hAnsiTheme="minorHAnsi" w:cs="Arial"/>
        </w:rPr>
        <w:t>entity</w:t>
      </w:r>
      <w:r w:rsidRPr="008D04CE">
        <w:rPr>
          <w:rFonts w:asciiTheme="minorHAnsi" w:hAnsiTheme="minorHAnsi" w:cs="Arial"/>
        </w:rPr>
        <w:t xml:space="preserve"> to the other, including all file lists and other supporting documentation.</w:t>
      </w:r>
      <w:r>
        <w:rPr>
          <w:rFonts w:asciiTheme="minorHAnsi" w:hAnsiTheme="minorHAnsi" w:cs="Arial"/>
        </w:rPr>
        <w:t xml:space="preserve"> </w:t>
      </w:r>
    </w:p>
    <w:p w14:paraId="198CD6B8" w14:textId="77777777" w:rsidR="00C91F7E" w:rsidRPr="008D04CE" w:rsidRDefault="00C91F7E" w:rsidP="00AC2364">
      <w:pPr>
        <w:jc w:val="left"/>
        <w:rPr>
          <w:rFonts w:asciiTheme="minorHAnsi" w:hAnsiTheme="minorHAnsi" w:cs="Arial"/>
        </w:rPr>
      </w:pPr>
    </w:p>
    <w:p w14:paraId="639A8CDA" w14:textId="63D0715A" w:rsidR="00F04CA6" w:rsidRDefault="00F04CA6" w:rsidP="003F72E2">
      <w:pPr>
        <w:jc w:val="left"/>
        <w:rPr>
          <w:rFonts w:asciiTheme="minorHAnsi" w:hAnsiTheme="minorHAnsi" w:cs="Arial"/>
        </w:rPr>
        <w:sectPr w:rsidR="00F04CA6" w:rsidSect="00105161">
          <w:headerReference w:type="default" r:id="rId8"/>
          <w:footerReference w:type="default" r:id="rId9"/>
          <w:headerReference w:type="first" r:id="rId10"/>
          <w:footerReference w:type="first" r:id="rId11"/>
          <w:pgSz w:w="11906" w:h="16838"/>
          <w:pgMar w:top="1440" w:right="1274" w:bottom="1440" w:left="1440" w:header="397" w:footer="737" w:gutter="0"/>
          <w:cols w:space="708"/>
          <w:titlePg/>
          <w:docGrid w:linePitch="360"/>
        </w:sectPr>
      </w:pPr>
    </w:p>
    <w:tbl>
      <w:tblPr>
        <w:tblStyle w:val="TableGrid"/>
        <w:tblW w:w="15304" w:type="dxa"/>
        <w:tblLayout w:type="fixed"/>
        <w:tblLook w:val="04A0" w:firstRow="1" w:lastRow="0" w:firstColumn="1" w:lastColumn="0" w:noHBand="0" w:noVBand="1"/>
      </w:tblPr>
      <w:tblGrid>
        <w:gridCol w:w="3256"/>
        <w:gridCol w:w="1417"/>
        <w:gridCol w:w="1134"/>
        <w:gridCol w:w="992"/>
        <w:gridCol w:w="426"/>
        <w:gridCol w:w="567"/>
        <w:gridCol w:w="992"/>
        <w:gridCol w:w="1134"/>
        <w:gridCol w:w="850"/>
        <w:gridCol w:w="284"/>
        <w:gridCol w:w="1701"/>
        <w:gridCol w:w="992"/>
        <w:gridCol w:w="1559"/>
      </w:tblGrid>
      <w:tr w:rsidR="00E959A6" w14:paraId="2C452B4C" w14:textId="77777777" w:rsidTr="00F3598B">
        <w:trPr>
          <w:trHeight w:val="906"/>
        </w:trPr>
        <w:tc>
          <w:tcPr>
            <w:tcW w:w="3256" w:type="dxa"/>
            <w:shd w:val="clear" w:color="auto" w:fill="E2EFD9" w:themeFill="accent6" w:themeFillTint="33"/>
          </w:tcPr>
          <w:p w14:paraId="709C07A8" w14:textId="72439A1F" w:rsidR="00E959A6" w:rsidRPr="00825952" w:rsidRDefault="00E959A6" w:rsidP="00E959A6">
            <w:pPr>
              <w:autoSpaceDE w:val="0"/>
              <w:autoSpaceDN w:val="0"/>
              <w:adjustRightInd w:val="0"/>
              <w:jc w:val="left"/>
              <w:rPr>
                <w:rFonts w:asciiTheme="minorHAnsi" w:hAnsiTheme="minorHAnsi" w:cstheme="minorHAnsi"/>
                <w:b/>
                <w:bCs/>
                <w:sz w:val="20"/>
                <w:szCs w:val="20"/>
              </w:rPr>
            </w:pPr>
            <w:r w:rsidRPr="00825952">
              <w:rPr>
                <w:rFonts w:asciiTheme="minorHAnsi" w:hAnsiTheme="minorHAnsi" w:cstheme="minorHAnsi"/>
                <w:b/>
                <w:bCs/>
                <w:sz w:val="20"/>
                <w:szCs w:val="20"/>
              </w:rPr>
              <w:lastRenderedPageBreak/>
              <w:t xml:space="preserve">Relinquishing </w:t>
            </w:r>
            <w:r w:rsidR="004E7017">
              <w:rPr>
                <w:rFonts w:asciiTheme="minorHAnsi" w:hAnsiTheme="minorHAnsi" w:cstheme="minorHAnsi"/>
                <w:b/>
                <w:bCs/>
                <w:sz w:val="20"/>
                <w:szCs w:val="20"/>
              </w:rPr>
              <w:t>e</w:t>
            </w:r>
            <w:r w:rsidR="003F26C1">
              <w:rPr>
                <w:rFonts w:asciiTheme="minorHAnsi" w:hAnsiTheme="minorHAnsi" w:cstheme="minorHAnsi"/>
                <w:b/>
                <w:bCs/>
                <w:sz w:val="20"/>
                <w:szCs w:val="20"/>
              </w:rPr>
              <w:t>ntity</w:t>
            </w:r>
            <w:r w:rsidRPr="00825952">
              <w:rPr>
                <w:rFonts w:asciiTheme="minorHAnsi" w:hAnsiTheme="minorHAnsi" w:cstheme="minorHAnsi"/>
                <w:b/>
                <w:bCs/>
                <w:sz w:val="20"/>
                <w:szCs w:val="20"/>
              </w:rPr>
              <w:t>:</w:t>
            </w:r>
          </w:p>
        </w:tc>
        <w:tc>
          <w:tcPr>
            <w:tcW w:w="3969" w:type="dxa"/>
            <w:gridSpan w:val="4"/>
            <w:shd w:val="clear" w:color="auto" w:fill="E2EFD9" w:themeFill="accent6" w:themeFillTint="33"/>
          </w:tcPr>
          <w:p w14:paraId="3ED158E1" w14:textId="26CBB99A" w:rsidR="00E959A6" w:rsidRPr="00825952" w:rsidRDefault="00E959A6" w:rsidP="00E959A6">
            <w:pPr>
              <w:autoSpaceDE w:val="0"/>
              <w:autoSpaceDN w:val="0"/>
              <w:adjustRightInd w:val="0"/>
              <w:jc w:val="left"/>
              <w:rPr>
                <w:rFonts w:asciiTheme="minorHAnsi" w:hAnsiTheme="minorHAnsi" w:cstheme="minorHAnsi"/>
                <w:b/>
                <w:bCs/>
                <w:sz w:val="20"/>
                <w:szCs w:val="20"/>
              </w:rPr>
            </w:pPr>
            <w:r w:rsidRPr="00825952">
              <w:rPr>
                <w:rFonts w:asciiTheme="minorHAnsi" w:hAnsiTheme="minorHAnsi" w:cstheme="minorHAnsi"/>
                <w:b/>
                <w:bCs/>
                <w:sz w:val="20"/>
                <w:szCs w:val="20"/>
              </w:rPr>
              <w:t>Records Management contact:</w:t>
            </w:r>
          </w:p>
        </w:tc>
        <w:tc>
          <w:tcPr>
            <w:tcW w:w="3827" w:type="dxa"/>
            <w:gridSpan w:val="5"/>
            <w:shd w:val="clear" w:color="auto" w:fill="FFF2CC" w:themeFill="accent4" w:themeFillTint="33"/>
          </w:tcPr>
          <w:p w14:paraId="32CD261B" w14:textId="68C937E8" w:rsidR="00E959A6" w:rsidRPr="00825952" w:rsidRDefault="00E959A6" w:rsidP="00E959A6">
            <w:pPr>
              <w:autoSpaceDE w:val="0"/>
              <w:autoSpaceDN w:val="0"/>
              <w:adjustRightInd w:val="0"/>
              <w:jc w:val="left"/>
              <w:rPr>
                <w:rFonts w:asciiTheme="minorHAnsi" w:hAnsiTheme="minorHAnsi" w:cstheme="minorHAnsi"/>
                <w:b/>
                <w:bCs/>
                <w:sz w:val="20"/>
                <w:szCs w:val="20"/>
              </w:rPr>
            </w:pPr>
            <w:r w:rsidRPr="00825952">
              <w:rPr>
                <w:rFonts w:asciiTheme="minorHAnsi" w:hAnsiTheme="minorHAnsi" w:cstheme="minorHAnsi"/>
                <w:b/>
                <w:bCs/>
                <w:sz w:val="20"/>
                <w:szCs w:val="20"/>
              </w:rPr>
              <w:t xml:space="preserve">Inheriting </w:t>
            </w:r>
            <w:r w:rsidR="003F26C1">
              <w:rPr>
                <w:rFonts w:asciiTheme="minorHAnsi" w:hAnsiTheme="minorHAnsi" w:cstheme="minorHAnsi"/>
                <w:b/>
                <w:bCs/>
                <w:sz w:val="20"/>
                <w:szCs w:val="20"/>
              </w:rPr>
              <w:t>entity</w:t>
            </w:r>
            <w:r w:rsidRPr="00825952">
              <w:rPr>
                <w:rFonts w:asciiTheme="minorHAnsi" w:hAnsiTheme="minorHAnsi" w:cstheme="minorHAnsi"/>
                <w:b/>
                <w:bCs/>
                <w:sz w:val="20"/>
                <w:szCs w:val="20"/>
              </w:rPr>
              <w:t>:</w:t>
            </w:r>
          </w:p>
        </w:tc>
        <w:tc>
          <w:tcPr>
            <w:tcW w:w="4252" w:type="dxa"/>
            <w:gridSpan w:val="3"/>
            <w:shd w:val="clear" w:color="auto" w:fill="FFF2CC" w:themeFill="accent4" w:themeFillTint="33"/>
          </w:tcPr>
          <w:p w14:paraId="03F0143D" w14:textId="20BAA15D" w:rsidR="00E959A6" w:rsidRPr="00825952" w:rsidRDefault="00E959A6" w:rsidP="00E959A6">
            <w:pPr>
              <w:autoSpaceDE w:val="0"/>
              <w:autoSpaceDN w:val="0"/>
              <w:adjustRightInd w:val="0"/>
              <w:jc w:val="left"/>
              <w:rPr>
                <w:rFonts w:asciiTheme="minorHAnsi" w:hAnsiTheme="minorHAnsi" w:cstheme="minorHAnsi"/>
                <w:b/>
                <w:bCs/>
                <w:sz w:val="20"/>
                <w:szCs w:val="20"/>
              </w:rPr>
            </w:pPr>
            <w:r w:rsidRPr="00825952">
              <w:rPr>
                <w:rFonts w:asciiTheme="minorHAnsi" w:hAnsiTheme="minorHAnsi" w:cstheme="minorHAnsi"/>
                <w:b/>
                <w:bCs/>
                <w:sz w:val="20"/>
                <w:szCs w:val="20"/>
              </w:rPr>
              <w:t>Records Management contact:</w:t>
            </w:r>
          </w:p>
        </w:tc>
      </w:tr>
      <w:tr w:rsidR="00D644D6" w14:paraId="1BB41B74" w14:textId="77777777" w:rsidTr="00F3598B">
        <w:trPr>
          <w:trHeight w:val="601"/>
        </w:trPr>
        <w:tc>
          <w:tcPr>
            <w:tcW w:w="3256" w:type="dxa"/>
            <w:shd w:val="clear" w:color="auto" w:fill="FFFFFF" w:themeFill="background1"/>
          </w:tcPr>
          <w:p w14:paraId="43ED5768" w14:textId="0974DD13" w:rsidR="00D644D6" w:rsidRPr="00825952" w:rsidRDefault="00D644D6" w:rsidP="00E959A6">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 xml:space="preserve">Digital Records Support </w:t>
            </w:r>
            <w:r w:rsidR="00AC2364">
              <w:rPr>
                <w:rFonts w:asciiTheme="minorHAnsi" w:hAnsiTheme="minorHAnsi" w:cstheme="minorHAnsi"/>
                <w:b/>
                <w:bCs/>
                <w:sz w:val="20"/>
                <w:szCs w:val="20"/>
              </w:rPr>
              <w:t xml:space="preserve">(DRS) </w:t>
            </w:r>
            <w:r>
              <w:rPr>
                <w:rFonts w:asciiTheme="minorHAnsi" w:hAnsiTheme="minorHAnsi" w:cstheme="minorHAnsi"/>
                <w:b/>
                <w:bCs/>
                <w:sz w:val="20"/>
                <w:szCs w:val="20"/>
              </w:rPr>
              <w:t>Contact:</w:t>
            </w:r>
          </w:p>
        </w:tc>
        <w:tc>
          <w:tcPr>
            <w:tcW w:w="12048" w:type="dxa"/>
            <w:gridSpan w:val="12"/>
            <w:shd w:val="clear" w:color="auto" w:fill="FFFFFF" w:themeFill="background1"/>
          </w:tcPr>
          <w:p w14:paraId="53CDDD6A" w14:textId="004A7814" w:rsidR="00D644D6" w:rsidRPr="00825952" w:rsidRDefault="00D644D6" w:rsidP="00E959A6">
            <w:pPr>
              <w:autoSpaceDE w:val="0"/>
              <w:autoSpaceDN w:val="0"/>
              <w:adjustRightInd w:val="0"/>
              <w:jc w:val="left"/>
              <w:rPr>
                <w:rFonts w:asciiTheme="minorHAnsi" w:hAnsiTheme="minorHAnsi" w:cstheme="minorHAnsi"/>
                <w:b/>
                <w:bCs/>
                <w:sz w:val="20"/>
                <w:szCs w:val="20"/>
              </w:rPr>
            </w:pPr>
          </w:p>
        </w:tc>
      </w:tr>
      <w:tr w:rsidR="00D644D6" w14:paraId="19EE38E5" w14:textId="77777777" w:rsidTr="00F3598B">
        <w:trPr>
          <w:trHeight w:val="601"/>
        </w:trPr>
        <w:tc>
          <w:tcPr>
            <w:tcW w:w="3256" w:type="dxa"/>
            <w:shd w:val="clear" w:color="auto" w:fill="FFFFFF" w:themeFill="background1"/>
          </w:tcPr>
          <w:p w14:paraId="42077548" w14:textId="21469ED8" w:rsidR="00D644D6" w:rsidRPr="00825952" w:rsidRDefault="00D644D6" w:rsidP="00E959A6">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Physical Records Support</w:t>
            </w:r>
            <w:r w:rsidR="00AC2364">
              <w:rPr>
                <w:rFonts w:asciiTheme="minorHAnsi" w:hAnsiTheme="minorHAnsi" w:cstheme="minorHAnsi"/>
                <w:b/>
                <w:bCs/>
                <w:sz w:val="20"/>
                <w:szCs w:val="20"/>
              </w:rPr>
              <w:t xml:space="preserve"> (PRS)</w:t>
            </w:r>
            <w:r>
              <w:rPr>
                <w:rFonts w:asciiTheme="minorHAnsi" w:hAnsiTheme="minorHAnsi" w:cstheme="minorHAnsi"/>
                <w:b/>
                <w:bCs/>
                <w:sz w:val="20"/>
                <w:szCs w:val="20"/>
              </w:rPr>
              <w:t xml:space="preserve"> Contact: </w:t>
            </w:r>
          </w:p>
        </w:tc>
        <w:tc>
          <w:tcPr>
            <w:tcW w:w="12048" w:type="dxa"/>
            <w:gridSpan w:val="12"/>
            <w:shd w:val="clear" w:color="auto" w:fill="FFFFFF" w:themeFill="background1"/>
          </w:tcPr>
          <w:p w14:paraId="2CE64B94" w14:textId="4F35122F" w:rsidR="00D644D6" w:rsidRPr="00825952" w:rsidRDefault="00D644D6" w:rsidP="00E959A6">
            <w:pPr>
              <w:autoSpaceDE w:val="0"/>
              <w:autoSpaceDN w:val="0"/>
              <w:adjustRightInd w:val="0"/>
              <w:jc w:val="left"/>
              <w:rPr>
                <w:rFonts w:asciiTheme="minorHAnsi" w:hAnsiTheme="minorHAnsi" w:cstheme="minorHAnsi"/>
                <w:b/>
                <w:bCs/>
                <w:sz w:val="20"/>
                <w:szCs w:val="20"/>
              </w:rPr>
            </w:pPr>
          </w:p>
        </w:tc>
      </w:tr>
      <w:tr w:rsidR="00D92426" w14:paraId="72F673AD" w14:textId="77777777" w:rsidTr="00F3598B">
        <w:trPr>
          <w:trHeight w:val="601"/>
        </w:trPr>
        <w:tc>
          <w:tcPr>
            <w:tcW w:w="3256" w:type="dxa"/>
            <w:shd w:val="clear" w:color="auto" w:fill="FFFFFF" w:themeFill="background1"/>
          </w:tcPr>
          <w:p w14:paraId="41C6D29C" w14:textId="32B9FD3A" w:rsidR="00D92426" w:rsidRDefault="00D92426" w:rsidP="00E959A6">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Contacts for business areas affected:</w:t>
            </w:r>
          </w:p>
        </w:tc>
        <w:tc>
          <w:tcPr>
            <w:tcW w:w="12048" w:type="dxa"/>
            <w:gridSpan w:val="12"/>
            <w:shd w:val="clear" w:color="auto" w:fill="FFFFFF" w:themeFill="background1"/>
          </w:tcPr>
          <w:p w14:paraId="038A7D52" w14:textId="77777777" w:rsidR="00D92426" w:rsidRPr="00825952" w:rsidRDefault="00D92426" w:rsidP="00E959A6">
            <w:pPr>
              <w:autoSpaceDE w:val="0"/>
              <w:autoSpaceDN w:val="0"/>
              <w:adjustRightInd w:val="0"/>
              <w:jc w:val="left"/>
              <w:rPr>
                <w:rFonts w:asciiTheme="minorHAnsi" w:hAnsiTheme="minorHAnsi" w:cstheme="minorHAnsi"/>
                <w:b/>
                <w:bCs/>
                <w:sz w:val="20"/>
                <w:szCs w:val="20"/>
              </w:rPr>
            </w:pPr>
          </w:p>
        </w:tc>
      </w:tr>
      <w:tr w:rsidR="00D644D6" w14:paraId="19315F86" w14:textId="77777777" w:rsidTr="00F3598B">
        <w:trPr>
          <w:trHeight w:val="601"/>
        </w:trPr>
        <w:tc>
          <w:tcPr>
            <w:tcW w:w="3256" w:type="dxa"/>
            <w:shd w:val="clear" w:color="auto" w:fill="FFFFFF" w:themeFill="background1"/>
          </w:tcPr>
          <w:p w14:paraId="785270CE" w14:textId="5794CD89" w:rsidR="00D644D6" w:rsidRPr="00825952" w:rsidRDefault="00D644D6" w:rsidP="00E959A6">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Other relevant contacts</w:t>
            </w:r>
            <w:r w:rsidR="00D92426">
              <w:rPr>
                <w:rFonts w:asciiTheme="minorHAnsi" w:hAnsiTheme="minorHAnsi" w:cstheme="minorHAnsi"/>
                <w:b/>
                <w:bCs/>
                <w:sz w:val="20"/>
                <w:szCs w:val="20"/>
              </w:rPr>
              <w:t xml:space="preserve"> (</w:t>
            </w:r>
            <w:proofErr w:type="gramStart"/>
            <w:r w:rsidR="00D92426">
              <w:rPr>
                <w:rFonts w:asciiTheme="minorHAnsi" w:hAnsiTheme="minorHAnsi" w:cstheme="minorHAnsi"/>
                <w:b/>
                <w:bCs/>
                <w:sz w:val="20"/>
                <w:szCs w:val="20"/>
              </w:rPr>
              <w:t>e.g.</w:t>
            </w:r>
            <w:proofErr w:type="gramEnd"/>
            <w:r w:rsidR="00D92426">
              <w:rPr>
                <w:rFonts w:asciiTheme="minorHAnsi" w:hAnsiTheme="minorHAnsi" w:cstheme="minorHAnsi"/>
                <w:b/>
                <w:bCs/>
                <w:sz w:val="20"/>
                <w:szCs w:val="20"/>
              </w:rPr>
              <w:t xml:space="preserve"> coordinator for all administrative change activities)</w:t>
            </w:r>
            <w:r w:rsidR="00E959A6">
              <w:rPr>
                <w:rFonts w:asciiTheme="minorHAnsi" w:hAnsiTheme="minorHAnsi" w:cstheme="minorHAnsi"/>
                <w:b/>
                <w:bCs/>
                <w:sz w:val="20"/>
                <w:szCs w:val="20"/>
              </w:rPr>
              <w:t>:</w:t>
            </w:r>
            <w:r>
              <w:rPr>
                <w:rFonts w:asciiTheme="minorHAnsi" w:hAnsiTheme="minorHAnsi" w:cstheme="minorHAnsi"/>
                <w:b/>
                <w:bCs/>
                <w:sz w:val="20"/>
                <w:szCs w:val="20"/>
              </w:rPr>
              <w:t xml:space="preserve"> </w:t>
            </w:r>
          </w:p>
        </w:tc>
        <w:tc>
          <w:tcPr>
            <w:tcW w:w="12048" w:type="dxa"/>
            <w:gridSpan w:val="12"/>
            <w:shd w:val="clear" w:color="auto" w:fill="FFFFFF" w:themeFill="background1"/>
          </w:tcPr>
          <w:p w14:paraId="7C59B994" w14:textId="191C937A" w:rsidR="00D644D6" w:rsidRPr="00825952" w:rsidRDefault="00D644D6" w:rsidP="00E959A6">
            <w:pPr>
              <w:autoSpaceDE w:val="0"/>
              <w:autoSpaceDN w:val="0"/>
              <w:adjustRightInd w:val="0"/>
              <w:jc w:val="left"/>
              <w:rPr>
                <w:rFonts w:asciiTheme="minorHAnsi" w:hAnsiTheme="minorHAnsi" w:cstheme="minorHAnsi"/>
                <w:b/>
                <w:bCs/>
                <w:sz w:val="20"/>
                <w:szCs w:val="20"/>
              </w:rPr>
            </w:pPr>
          </w:p>
        </w:tc>
      </w:tr>
      <w:tr w:rsidR="00B646A3" w14:paraId="4B1F81E1" w14:textId="77777777" w:rsidTr="00F3598B">
        <w:tc>
          <w:tcPr>
            <w:tcW w:w="15304" w:type="dxa"/>
            <w:gridSpan w:val="13"/>
            <w:shd w:val="clear" w:color="auto" w:fill="E7E6E6" w:themeFill="background2"/>
          </w:tcPr>
          <w:p w14:paraId="6C9C8176" w14:textId="4064A131" w:rsidR="00B646A3" w:rsidRPr="0062156A" w:rsidRDefault="00B646A3" w:rsidP="005E5FEA">
            <w:pPr>
              <w:autoSpaceDE w:val="0"/>
              <w:autoSpaceDN w:val="0"/>
              <w:adjustRightInd w:val="0"/>
              <w:spacing w:before="0"/>
              <w:ind w:left="360"/>
              <w:jc w:val="left"/>
              <w:rPr>
                <w:rFonts w:asciiTheme="minorHAnsi" w:hAnsiTheme="minorHAnsi" w:cstheme="minorHAnsi"/>
                <w:b/>
                <w:sz w:val="20"/>
                <w:szCs w:val="20"/>
              </w:rPr>
            </w:pPr>
            <w:r w:rsidRPr="0062156A">
              <w:rPr>
                <w:rFonts w:asciiTheme="minorHAnsi" w:hAnsiTheme="minorHAnsi" w:cstheme="minorHAnsi"/>
                <w:b/>
                <w:iCs/>
                <w:sz w:val="20"/>
                <w:szCs w:val="20"/>
              </w:rPr>
              <w:t>Obtain details about the administrative change</w:t>
            </w:r>
            <w:r>
              <w:rPr>
                <w:rFonts w:asciiTheme="minorHAnsi" w:hAnsiTheme="minorHAnsi" w:cstheme="minorHAnsi"/>
                <w:b/>
                <w:iCs/>
                <w:sz w:val="20"/>
                <w:szCs w:val="20"/>
              </w:rPr>
              <w:br/>
            </w:r>
            <w:r w:rsidRPr="00A437F5">
              <w:rPr>
                <w:rFonts w:asciiTheme="minorHAnsi" w:hAnsiTheme="minorHAnsi" w:cstheme="minorHAnsi"/>
                <w:bCs/>
                <w:i/>
                <w:sz w:val="20"/>
                <w:szCs w:val="20"/>
              </w:rPr>
              <w:t xml:space="preserve">Details of the Administrative Arrangement will be located on the ACT Legislation Register, however it is important for records managers to identify who the </w:t>
            </w:r>
            <w:r w:rsidR="003F26C1">
              <w:rPr>
                <w:rFonts w:asciiTheme="minorHAnsi" w:hAnsiTheme="minorHAnsi" w:cstheme="minorHAnsi"/>
                <w:bCs/>
                <w:i/>
                <w:sz w:val="20"/>
                <w:szCs w:val="20"/>
              </w:rPr>
              <w:t>entity</w:t>
            </w:r>
            <w:r w:rsidR="008F7443">
              <w:rPr>
                <w:rFonts w:asciiTheme="minorHAnsi" w:hAnsiTheme="minorHAnsi" w:cstheme="minorHAnsi"/>
                <w:bCs/>
                <w:i/>
                <w:sz w:val="20"/>
                <w:szCs w:val="20"/>
              </w:rPr>
              <w:t xml:space="preserve"> </w:t>
            </w:r>
            <w:r w:rsidRPr="00A437F5">
              <w:rPr>
                <w:rFonts w:asciiTheme="minorHAnsi" w:hAnsiTheme="minorHAnsi" w:cstheme="minorHAnsi"/>
                <w:bCs/>
                <w:i/>
                <w:sz w:val="20"/>
                <w:szCs w:val="20"/>
              </w:rPr>
              <w:t xml:space="preserve">coordinating officer for managing the whole function transfer to ensure records are considered as part of the broader </w:t>
            </w:r>
            <w:r w:rsidR="003F26C1">
              <w:rPr>
                <w:rFonts w:asciiTheme="minorHAnsi" w:hAnsiTheme="minorHAnsi" w:cstheme="minorHAnsi"/>
                <w:bCs/>
                <w:i/>
                <w:sz w:val="20"/>
                <w:szCs w:val="20"/>
              </w:rPr>
              <w:t>entity</w:t>
            </w:r>
            <w:r w:rsidRPr="00A437F5">
              <w:rPr>
                <w:rFonts w:asciiTheme="minorHAnsi" w:hAnsiTheme="minorHAnsi" w:cstheme="minorHAnsi"/>
                <w:bCs/>
                <w:i/>
                <w:sz w:val="20"/>
                <w:szCs w:val="20"/>
              </w:rPr>
              <w:t xml:space="preserve"> transfer planning</w:t>
            </w:r>
            <w:r>
              <w:rPr>
                <w:rFonts w:asciiTheme="minorHAnsi" w:hAnsiTheme="minorHAnsi" w:cstheme="minorHAnsi"/>
                <w:bCs/>
                <w:i/>
                <w:sz w:val="20"/>
                <w:szCs w:val="20"/>
              </w:rPr>
              <w:t xml:space="preserve">. </w:t>
            </w:r>
          </w:p>
        </w:tc>
      </w:tr>
      <w:tr w:rsidR="00F3598B" w14:paraId="28A72C80" w14:textId="77777777" w:rsidTr="00F3598B">
        <w:tc>
          <w:tcPr>
            <w:tcW w:w="3256" w:type="dxa"/>
          </w:tcPr>
          <w:p w14:paraId="7D4FBDC7" w14:textId="72D2FE3E" w:rsidR="00E959A6" w:rsidRPr="0031489A" w:rsidRDefault="00E959A6" w:rsidP="0007286E">
            <w:pPr>
              <w:autoSpaceDE w:val="0"/>
              <w:autoSpaceDN w:val="0"/>
              <w:adjustRightInd w:val="0"/>
              <w:spacing w:before="0"/>
              <w:jc w:val="left"/>
              <w:rPr>
                <w:rFonts w:asciiTheme="minorHAnsi" w:hAnsiTheme="minorHAnsi" w:cs="Arial"/>
                <w:sz w:val="20"/>
                <w:szCs w:val="20"/>
              </w:rPr>
            </w:pPr>
            <w:r w:rsidRPr="00825952">
              <w:rPr>
                <w:rFonts w:asciiTheme="minorHAnsi" w:hAnsiTheme="minorHAnsi" w:cstheme="minorHAnsi"/>
                <w:b/>
                <w:bCs/>
                <w:sz w:val="20"/>
                <w:szCs w:val="20"/>
              </w:rPr>
              <w:t>Tasks</w:t>
            </w:r>
          </w:p>
        </w:tc>
        <w:tc>
          <w:tcPr>
            <w:tcW w:w="1417" w:type="dxa"/>
            <w:shd w:val="clear" w:color="auto" w:fill="E2EFD9" w:themeFill="accent6" w:themeFillTint="33"/>
          </w:tcPr>
          <w:p w14:paraId="773082E9" w14:textId="673C56CB" w:rsidR="00E959A6" w:rsidRDefault="00E959A6" w:rsidP="0007286E">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 xml:space="preserve">Relinquishing </w:t>
            </w:r>
            <w:r w:rsidR="003F26C1">
              <w:rPr>
                <w:rFonts w:asciiTheme="minorHAnsi" w:hAnsiTheme="minorHAnsi" w:cstheme="minorHAnsi"/>
                <w:b/>
                <w:sz w:val="20"/>
                <w:szCs w:val="20"/>
              </w:rPr>
              <w:t>Entity</w:t>
            </w:r>
            <w:r>
              <w:rPr>
                <w:rFonts w:asciiTheme="minorHAnsi" w:hAnsiTheme="minorHAnsi" w:cstheme="minorHAnsi"/>
                <w:b/>
                <w:sz w:val="20"/>
                <w:szCs w:val="20"/>
              </w:rPr>
              <w:t xml:space="preserve"> </w:t>
            </w:r>
          </w:p>
        </w:tc>
        <w:tc>
          <w:tcPr>
            <w:tcW w:w="1134" w:type="dxa"/>
            <w:shd w:val="clear" w:color="auto" w:fill="FFF2CC" w:themeFill="accent4" w:themeFillTint="33"/>
          </w:tcPr>
          <w:p w14:paraId="1B1B1C28" w14:textId="2EF8E97C" w:rsidR="00E959A6" w:rsidRDefault="00E959A6" w:rsidP="0007286E">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 xml:space="preserve">Inheriting </w:t>
            </w:r>
            <w:r w:rsidR="003F26C1">
              <w:rPr>
                <w:rFonts w:asciiTheme="minorHAnsi" w:hAnsiTheme="minorHAnsi" w:cstheme="minorHAnsi"/>
                <w:b/>
                <w:sz w:val="20"/>
                <w:szCs w:val="20"/>
              </w:rPr>
              <w:t>Entity</w:t>
            </w:r>
            <w:r>
              <w:rPr>
                <w:rFonts w:asciiTheme="minorHAnsi" w:hAnsiTheme="minorHAnsi" w:cstheme="minorHAnsi"/>
                <w:b/>
                <w:sz w:val="20"/>
                <w:szCs w:val="20"/>
              </w:rPr>
              <w:t xml:space="preserve"> </w:t>
            </w:r>
          </w:p>
        </w:tc>
        <w:tc>
          <w:tcPr>
            <w:tcW w:w="992" w:type="dxa"/>
          </w:tcPr>
          <w:p w14:paraId="7A13F994" w14:textId="6500A05C" w:rsidR="00E959A6" w:rsidRDefault="00E959A6" w:rsidP="0007286E">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Digital Records Support (DRS)</w:t>
            </w:r>
          </w:p>
        </w:tc>
        <w:tc>
          <w:tcPr>
            <w:tcW w:w="993" w:type="dxa"/>
            <w:gridSpan w:val="2"/>
          </w:tcPr>
          <w:p w14:paraId="6B5A94CE" w14:textId="2A9D9CB3" w:rsidR="00E959A6" w:rsidRDefault="00E959A6" w:rsidP="0007286E">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Physical Records Support (PRS)</w:t>
            </w:r>
          </w:p>
        </w:tc>
        <w:tc>
          <w:tcPr>
            <w:tcW w:w="992" w:type="dxa"/>
          </w:tcPr>
          <w:p w14:paraId="0D0B8E5D" w14:textId="0E6DD22B" w:rsidR="00E959A6" w:rsidRPr="00825952" w:rsidRDefault="00E959A6" w:rsidP="0007286E">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 xml:space="preserve">Other Business area </w:t>
            </w:r>
          </w:p>
        </w:tc>
        <w:tc>
          <w:tcPr>
            <w:tcW w:w="1134" w:type="dxa"/>
          </w:tcPr>
          <w:p w14:paraId="0F612C14" w14:textId="262463B6" w:rsidR="00E959A6" w:rsidRDefault="00E959A6" w:rsidP="0007286E">
            <w:pPr>
              <w:autoSpaceDE w:val="0"/>
              <w:autoSpaceDN w:val="0"/>
              <w:adjustRightInd w:val="0"/>
              <w:jc w:val="left"/>
              <w:rPr>
                <w:rFonts w:asciiTheme="minorHAnsi" w:hAnsiTheme="minorHAnsi" w:cstheme="minorHAnsi"/>
                <w:b/>
                <w:sz w:val="20"/>
                <w:szCs w:val="20"/>
              </w:rPr>
            </w:pPr>
            <w:r w:rsidRPr="00825952">
              <w:rPr>
                <w:rFonts w:asciiTheme="minorHAnsi" w:hAnsiTheme="minorHAnsi" w:cstheme="minorHAnsi"/>
                <w:b/>
                <w:sz w:val="20"/>
                <w:szCs w:val="20"/>
              </w:rPr>
              <w:t>Resources</w:t>
            </w:r>
          </w:p>
        </w:tc>
        <w:tc>
          <w:tcPr>
            <w:tcW w:w="850" w:type="dxa"/>
          </w:tcPr>
          <w:p w14:paraId="1DE4A7C7" w14:textId="5D11F769" w:rsidR="00E959A6" w:rsidRDefault="00E959A6" w:rsidP="0007286E">
            <w:pPr>
              <w:autoSpaceDE w:val="0"/>
              <w:autoSpaceDN w:val="0"/>
              <w:adjustRightInd w:val="0"/>
              <w:jc w:val="left"/>
              <w:rPr>
                <w:rFonts w:asciiTheme="minorHAnsi" w:hAnsiTheme="minorHAnsi" w:cstheme="minorHAnsi"/>
                <w:b/>
                <w:sz w:val="20"/>
                <w:szCs w:val="20"/>
              </w:rPr>
            </w:pPr>
            <w:r w:rsidRPr="00825952">
              <w:rPr>
                <w:rFonts w:asciiTheme="minorHAnsi" w:hAnsiTheme="minorHAnsi" w:cstheme="minorHAnsi"/>
                <w:b/>
                <w:sz w:val="20"/>
                <w:szCs w:val="20"/>
              </w:rPr>
              <w:t>Budget ($)</w:t>
            </w:r>
          </w:p>
        </w:tc>
        <w:tc>
          <w:tcPr>
            <w:tcW w:w="1985" w:type="dxa"/>
            <w:gridSpan w:val="2"/>
          </w:tcPr>
          <w:p w14:paraId="154D5D20" w14:textId="77777777" w:rsidR="00E959A6" w:rsidRPr="00825952" w:rsidRDefault="00E959A6" w:rsidP="0007286E">
            <w:pPr>
              <w:autoSpaceDE w:val="0"/>
              <w:autoSpaceDN w:val="0"/>
              <w:adjustRightInd w:val="0"/>
              <w:jc w:val="left"/>
              <w:rPr>
                <w:rFonts w:asciiTheme="minorHAnsi" w:hAnsiTheme="minorHAnsi" w:cstheme="minorHAnsi"/>
                <w:b/>
                <w:sz w:val="20"/>
                <w:szCs w:val="20"/>
              </w:rPr>
            </w:pPr>
            <w:r w:rsidRPr="00825952">
              <w:rPr>
                <w:rFonts w:asciiTheme="minorHAnsi" w:hAnsiTheme="minorHAnsi" w:cstheme="minorHAnsi"/>
                <w:b/>
                <w:sz w:val="20"/>
                <w:szCs w:val="20"/>
              </w:rPr>
              <w:t>Priority</w:t>
            </w:r>
          </w:p>
          <w:p w14:paraId="53FA5044" w14:textId="77777777" w:rsidR="00E959A6" w:rsidRPr="00825952" w:rsidRDefault="00E959A6" w:rsidP="0007286E">
            <w:pPr>
              <w:pStyle w:val="ListParagraph"/>
              <w:numPr>
                <w:ilvl w:val="0"/>
                <w:numId w:val="11"/>
              </w:numPr>
              <w:autoSpaceDE w:val="0"/>
              <w:autoSpaceDN w:val="0"/>
              <w:adjustRightInd w:val="0"/>
              <w:spacing w:before="0"/>
              <w:ind w:left="318" w:hanging="284"/>
              <w:jc w:val="left"/>
              <w:rPr>
                <w:rFonts w:asciiTheme="minorHAnsi" w:hAnsiTheme="minorHAnsi" w:cstheme="minorHAnsi"/>
                <w:b/>
                <w:sz w:val="20"/>
                <w:szCs w:val="20"/>
              </w:rPr>
            </w:pPr>
            <w:r w:rsidRPr="00825952">
              <w:rPr>
                <w:rFonts w:asciiTheme="minorHAnsi" w:hAnsiTheme="minorHAnsi" w:cstheme="minorHAnsi"/>
                <w:b/>
                <w:sz w:val="20"/>
                <w:szCs w:val="20"/>
              </w:rPr>
              <w:t>Immediately</w:t>
            </w:r>
          </w:p>
          <w:p w14:paraId="44E63105" w14:textId="77777777" w:rsidR="00E959A6" w:rsidRPr="00825952" w:rsidRDefault="00E959A6" w:rsidP="0007286E">
            <w:pPr>
              <w:pStyle w:val="ListParagraph"/>
              <w:numPr>
                <w:ilvl w:val="0"/>
                <w:numId w:val="11"/>
              </w:numPr>
              <w:autoSpaceDE w:val="0"/>
              <w:autoSpaceDN w:val="0"/>
              <w:adjustRightInd w:val="0"/>
              <w:spacing w:before="0"/>
              <w:ind w:left="318" w:hanging="284"/>
              <w:jc w:val="left"/>
              <w:rPr>
                <w:rFonts w:asciiTheme="minorHAnsi" w:hAnsiTheme="minorHAnsi" w:cstheme="minorHAnsi"/>
                <w:b/>
                <w:sz w:val="20"/>
                <w:szCs w:val="20"/>
              </w:rPr>
            </w:pPr>
            <w:r w:rsidRPr="00825952">
              <w:rPr>
                <w:rFonts w:asciiTheme="minorHAnsi" w:hAnsiTheme="minorHAnsi" w:cstheme="minorHAnsi"/>
                <w:b/>
                <w:sz w:val="20"/>
                <w:szCs w:val="20"/>
              </w:rPr>
              <w:t>Within 3 months</w:t>
            </w:r>
          </w:p>
          <w:p w14:paraId="68052CB8" w14:textId="4DF3715F" w:rsidR="00E959A6" w:rsidRPr="00825952" w:rsidRDefault="00E959A6" w:rsidP="0007286E">
            <w:pPr>
              <w:autoSpaceDE w:val="0"/>
              <w:autoSpaceDN w:val="0"/>
              <w:adjustRightInd w:val="0"/>
              <w:jc w:val="left"/>
              <w:rPr>
                <w:rFonts w:asciiTheme="minorHAnsi" w:hAnsiTheme="minorHAnsi" w:cstheme="minorHAnsi"/>
                <w:b/>
                <w:sz w:val="20"/>
                <w:szCs w:val="20"/>
              </w:rPr>
            </w:pPr>
            <w:r w:rsidRPr="00825952">
              <w:rPr>
                <w:rFonts w:asciiTheme="minorHAnsi" w:hAnsiTheme="minorHAnsi" w:cstheme="minorHAnsi"/>
                <w:b/>
                <w:sz w:val="20"/>
                <w:szCs w:val="20"/>
              </w:rPr>
              <w:t>Within 6-12 months</w:t>
            </w:r>
          </w:p>
        </w:tc>
        <w:tc>
          <w:tcPr>
            <w:tcW w:w="992" w:type="dxa"/>
          </w:tcPr>
          <w:p w14:paraId="29918E39" w14:textId="31A6F9DF" w:rsidR="00E959A6" w:rsidRPr="00825952" w:rsidRDefault="00E959A6" w:rsidP="0007286E">
            <w:pPr>
              <w:autoSpaceDE w:val="0"/>
              <w:autoSpaceDN w:val="0"/>
              <w:adjustRightInd w:val="0"/>
              <w:jc w:val="left"/>
              <w:rPr>
                <w:rFonts w:asciiTheme="minorHAnsi" w:hAnsiTheme="minorHAnsi" w:cstheme="minorHAnsi"/>
                <w:b/>
                <w:sz w:val="20"/>
                <w:szCs w:val="20"/>
              </w:rPr>
            </w:pPr>
            <w:r w:rsidRPr="00825952">
              <w:rPr>
                <w:rFonts w:asciiTheme="minorHAnsi" w:hAnsiTheme="minorHAnsi" w:cstheme="minorHAnsi"/>
                <w:b/>
                <w:sz w:val="20"/>
                <w:szCs w:val="20"/>
              </w:rPr>
              <w:t>Deadline dates</w:t>
            </w:r>
            <w:r w:rsidR="0007286E">
              <w:rPr>
                <w:rFonts w:asciiTheme="minorHAnsi" w:hAnsiTheme="minorHAnsi" w:cstheme="minorHAnsi"/>
                <w:b/>
                <w:sz w:val="20"/>
                <w:szCs w:val="20"/>
              </w:rPr>
              <w:t xml:space="preserve"> </w:t>
            </w:r>
          </w:p>
        </w:tc>
        <w:tc>
          <w:tcPr>
            <w:tcW w:w="1559" w:type="dxa"/>
          </w:tcPr>
          <w:p w14:paraId="5009F274" w14:textId="35675525" w:rsidR="00E959A6" w:rsidRPr="00825952" w:rsidRDefault="00E959A6" w:rsidP="0007286E">
            <w:pPr>
              <w:autoSpaceDE w:val="0"/>
              <w:autoSpaceDN w:val="0"/>
              <w:adjustRightInd w:val="0"/>
              <w:spacing w:before="0"/>
              <w:jc w:val="left"/>
              <w:rPr>
                <w:rFonts w:asciiTheme="minorHAnsi" w:hAnsiTheme="minorHAnsi" w:cstheme="minorHAnsi"/>
                <w:sz w:val="20"/>
                <w:szCs w:val="20"/>
              </w:rPr>
            </w:pPr>
            <w:r w:rsidRPr="00825952">
              <w:rPr>
                <w:rFonts w:asciiTheme="minorHAnsi" w:hAnsiTheme="minorHAnsi" w:cstheme="minorHAnsi"/>
                <w:b/>
                <w:sz w:val="20"/>
                <w:szCs w:val="20"/>
              </w:rPr>
              <w:t>Dependencies</w:t>
            </w:r>
          </w:p>
        </w:tc>
      </w:tr>
      <w:tr w:rsidR="00F3598B" w14:paraId="76432EC6" w14:textId="77777777" w:rsidTr="00F3598B">
        <w:tc>
          <w:tcPr>
            <w:tcW w:w="3256" w:type="dxa"/>
          </w:tcPr>
          <w:p w14:paraId="141B8264" w14:textId="392B6519" w:rsidR="00E959A6" w:rsidRPr="0031489A" w:rsidRDefault="00E959A6" w:rsidP="00E959A6">
            <w:pPr>
              <w:autoSpaceDE w:val="0"/>
              <w:autoSpaceDN w:val="0"/>
              <w:adjustRightInd w:val="0"/>
              <w:spacing w:before="0"/>
              <w:jc w:val="left"/>
              <w:rPr>
                <w:rFonts w:asciiTheme="minorHAnsi" w:hAnsiTheme="minorHAnsi" w:cs="Arial"/>
                <w:sz w:val="20"/>
                <w:szCs w:val="20"/>
              </w:rPr>
            </w:pPr>
            <w:r w:rsidRPr="0031489A">
              <w:rPr>
                <w:rFonts w:asciiTheme="minorHAnsi" w:hAnsiTheme="minorHAnsi" w:cs="Arial"/>
                <w:sz w:val="20"/>
                <w:szCs w:val="20"/>
              </w:rPr>
              <w:t>Clarify functions transferring (leaving/gaining)</w:t>
            </w:r>
          </w:p>
        </w:tc>
        <w:tc>
          <w:tcPr>
            <w:tcW w:w="1417" w:type="dxa"/>
            <w:shd w:val="clear" w:color="auto" w:fill="E2EFD9" w:themeFill="accent6" w:themeFillTint="33"/>
          </w:tcPr>
          <w:p w14:paraId="1C495EAE" w14:textId="159ED972"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121E3E27" w14:textId="523FD7B8"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7E65F843" w14:textId="17A9BE79"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3" w:type="dxa"/>
            <w:gridSpan w:val="2"/>
          </w:tcPr>
          <w:p w14:paraId="2A199B3F" w14:textId="65FCF774"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2" w:type="dxa"/>
          </w:tcPr>
          <w:p w14:paraId="28F21C8D" w14:textId="0C878A7E" w:rsidR="00E959A6" w:rsidRPr="00825952" w:rsidRDefault="00CA061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TRO - I</w:t>
            </w:r>
          </w:p>
        </w:tc>
        <w:tc>
          <w:tcPr>
            <w:tcW w:w="1134" w:type="dxa"/>
          </w:tcPr>
          <w:p w14:paraId="6B3E0A96" w14:textId="30C2BA36" w:rsidR="00E959A6" w:rsidRPr="006246A0" w:rsidRDefault="00D0078A" w:rsidP="006246A0">
            <w:pPr>
              <w:rPr>
                <w:rFonts w:asciiTheme="minorHAnsi" w:hAnsiTheme="minorHAnsi" w:cstheme="minorHAnsi"/>
                <w:sz w:val="20"/>
                <w:szCs w:val="20"/>
              </w:rPr>
            </w:pPr>
            <w:hyperlink r:id="rId12" w:history="1">
              <w:r w:rsidR="00E959A6" w:rsidRPr="006246A0">
                <w:rPr>
                  <w:rStyle w:val="Hyperlink"/>
                  <w:rFonts w:asciiTheme="minorHAnsi" w:hAnsiTheme="minorHAnsi" w:cstheme="minorHAnsi"/>
                  <w:sz w:val="20"/>
                  <w:szCs w:val="20"/>
                </w:rPr>
                <w:t>https://www.legislation.act.gov.a</w:t>
              </w:r>
              <w:r w:rsidR="00E959A6" w:rsidRPr="006246A0">
                <w:rPr>
                  <w:rStyle w:val="Hyperlink"/>
                  <w:rFonts w:asciiTheme="minorHAnsi" w:hAnsiTheme="minorHAnsi" w:cstheme="minorHAnsi"/>
                  <w:sz w:val="20"/>
                  <w:szCs w:val="20"/>
                </w:rPr>
                <w:lastRenderedPageBreak/>
                <w:t>u/a/db_6271/</w:t>
              </w:r>
            </w:hyperlink>
            <w:r w:rsidR="00E959A6" w:rsidRPr="006246A0">
              <w:rPr>
                <w:rFonts w:asciiTheme="minorHAnsi" w:hAnsiTheme="minorHAnsi" w:cstheme="minorHAnsi"/>
                <w:sz w:val="20"/>
                <w:szCs w:val="20"/>
              </w:rPr>
              <w:t xml:space="preserve"> </w:t>
            </w:r>
          </w:p>
        </w:tc>
        <w:tc>
          <w:tcPr>
            <w:tcW w:w="850" w:type="dxa"/>
          </w:tcPr>
          <w:p w14:paraId="462913A1" w14:textId="3A9F7A0E" w:rsidR="00E959A6" w:rsidRPr="00825952" w:rsidRDefault="00E959A6" w:rsidP="00E959A6">
            <w:pPr>
              <w:autoSpaceDE w:val="0"/>
              <w:autoSpaceDN w:val="0"/>
              <w:adjustRightInd w:val="0"/>
              <w:rPr>
                <w:rFonts w:asciiTheme="minorHAnsi" w:hAnsiTheme="minorHAnsi" w:cstheme="minorHAnsi"/>
                <w:b/>
                <w:sz w:val="20"/>
                <w:szCs w:val="20"/>
              </w:rPr>
            </w:pPr>
          </w:p>
        </w:tc>
        <w:tc>
          <w:tcPr>
            <w:tcW w:w="1985" w:type="dxa"/>
            <w:gridSpan w:val="2"/>
          </w:tcPr>
          <w:p w14:paraId="30E2DA23"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992" w:type="dxa"/>
          </w:tcPr>
          <w:p w14:paraId="09D7319B"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1559" w:type="dxa"/>
          </w:tcPr>
          <w:p w14:paraId="1F96C653" w14:textId="77777777" w:rsidR="00E959A6" w:rsidRPr="00825952" w:rsidRDefault="00E959A6" w:rsidP="00E959A6">
            <w:pPr>
              <w:autoSpaceDE w:val="0"/>
              <w:autoSpaceDN w:val="0"/>
              <w:adjustRightInd w:val="0"/>
              <w:spacing w:before="0"/>
              <w:ind w:left="360"/>
              <w:jc w:val="left"/>
              <w:rPr>
                <w:rFonts w:asciiTheme="minorHAnsi" w:hAnsiTheme="minorHAnsi" w:cstheme="minorHAnsi"/>
                <w:sz w:val="20"/>
                <w:szCs w:val="20"/>
              </w:rPr>
            </w:pPr>
          </w:p>
        </w:tc>
      </w:tr>
      <w:tr w:rsidR="00F3598B" w14:paraId="10B48FF2" w14:textId="77777777" w:rsidTr="00F3598B">
        <w:tc>
          <w:tcPr>
            <w:tcW w:w="3256" w:type="dxa"/>
          </w:tcPr>
          <w:p w14:paraId="4954540A" w14:textId="50D2353D" w:rsidR="00E959A6" w:rsidRPr="0031489A" w:rsidRDefault="00E959A6" w:rsidP="00E959A6">
            <w:pPr>
              <w:autoSpaceDE w:val="0"/>
              <w:autoSpaceDN w:val="0"/>
              <w:adjustRightInd w:val="0"/>
              <w:spacing w:before="0"/>
              <w:jc w:val="left"/>
              <w:rPr>
                <w:rFonts w:asciiTheme="minorHAnsi" w:hAnsiTheme="minorHAnsi" w:cs="Arial"/>
                <w:sz w:val="20"/>
                <w:szCs w:val="20"/>
              </w:rPr>
            </w:pPr>
            <w:r w:rsidRPr="0031489A">
              <w:rPr>
                <w:rFonts w:asciiTheme="minorHAnsi" w:hAnsiTheme="minorHAnsi" w:cs="Arial"/>
                <w:sz w:val="20"/>
                <w:szCs w:val="20"/>
              </w:rPr>
              <w:t>Determine date of effect of transfer</w:t>
            </w:r>
          </w:p>
        </w:tc>
        <w:tc>
          <w:tcPr>
            <w:tcW w:w="1417" w:type="dxa"/>
            <w:shd w:val="clear" w:color="auto" w:fill="E2EFD9" w:themeFill="accent6" w:themeFillTint="33"/>
          </w:tcPr>
          <w:p w14:paraId="3EAA0AB1" w14:textId="764386EE"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0095BDCA" w14:textId="179C578B"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4328CE43" w14:textId="34AE12A1"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3" w:type="dxa"/>
            <w:gridSpan w:val="2"/>
          </w:tcPr>
          <w:p w14:paraId="581B5088" w14:textId="150D7D23"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2" w:type="dxa"/>
          </w:tcPr>
          <w:p w14:paraId="0F7DB6E3" w14:textId="0891A3C7" w:rsidR="00E959A6" w:rsidRPr="00825952" w:rsidRDefault="003E4629"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TRO - I</w:t>
            </w:r>
          </w:p>
        </w:tc>
        <w:tc>
          <w:tcPr>
            <w:tcW w:w="1134" w:type="dxa"/>
          </w:tcPr>
          <w:p w14:paraId="64DDCE12" w14:textId="24E30299" w:rsidR="00E959A6" w:rsidRPr="006246A0" w:rsidRDefault="00D0078A" w:rsidP="006246A0">
            <w:pPr>
              <w:rPr>
                <w:rFonts w:asciiTheme="minorHAnsi" w:hAnsiTheme="minorHAnsi" w:cstheme="minorHAnsi"/>
                <w:sz w:val="20"/>
                <w:szCs w:val="20"/>
              </w:rPr>
            </w:pPr>
            <w:hyperlink r:id="rId13" w:history="1">
              <w:r w:rsidR="00E959A6" w:rsidRPr="006246A0">
                <w:rPr>
                  <w:rStyle w:val="Hyperlink"/>
                  <w:rFonts w:asciiTheme="minorHAnsi" w:hAnsiTheme="minorHAnsi" w:cstheme="minorHAnsi"/>
                  <w:sz w:val="20"/>
                  <w:szCs w:val="20"/>
                </w:rPr>
                <w:t>https://www.legislation.act.gov.au/a/db_6271/</w:t>
              </w:r>
            </w:hyperlink>
            <w:r w:rsidR="00E959A6" w:rsidRPr="006246A0">
              <w:rPr>
                <w:rFonts w:asciiTheme="minorHAnsi" w:hAnsiTheme="minorHAnsi" w:cstheme="minorHAnsi"/>
                <w:sz w:val="20"/>
                <w:szCs w:val="20"/>
              </w:rPr>
              <w:t xml:space="preserve"> </w:t>
            </w:r>
          </w:p>
        </w:tc>
        <w:tc>
          <w:tcPr>
            <w:tcW w:w="850" w:type="dxa"/>
          </w:tcPr>
          <w:p w14:paraId="2C377DCE" w14:textId="0985692A" w:rsidR="00E959A6" w:rsidRPr="00825952" w:rsidRDefault="00E959A6" w:rsidP="00E959A6">
            <w:pPr>
              <w:autoSpaceDE w:val="0"/>
              <w:autoSpaceDN w:val="0"/>
              <w:adjustRightInd w:val="0"/>
              <w:rPr>
                <w:rFonts w:asciiTheme="minorHAnsi" w:hAnsiTheme="minorHAnsi" w:cstheme="minorHAnsi"/>
                <w:b/>
                <w:sz w:val="20"/>
                <w:szCs w:val="20"/>
              </w:rPr>
            </w:pPr>
          </w:p>
        </w:tc>
        <w:tc>
          <w:tcPr>
            <w:tcW w:w="1985" w:type="dxa"/>
            <w:gridSpan w:val="2"/>
          </w:tcPr>
          <w:p w14:paraId="67E20593"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992" w:type="dxa"/>
          </w:tcPr>
          <w:p w14:paraId="64FCCC04"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1559" w:type="dxa"/>
          </w:tcPr>
          <w:p w14:paraId="512B99B5" w14:textId="77777777" w:rsidR="00E959A6" w:rsidRPr="00825952" w:rsidRDefault="00E959A6" w:rsidP="00E959A6">
            <w:pPr>
              <w:autoSpaceDE w:val="0"/>
              <w:autoSpaceDN w:val="0"/>
              <w:adjustRightInd w:val="0"/>
              <w:spacing w:before="0"/>
              <w:ind w:left="360"/>
              <w:jc w:val="left"/>
              <w:rPr>
                <w:rFonts w:asciiTheme="minorHAnsi" w:hAnsiTheme="minorHAnsi" w:cstheme="minorHAnsi"/>
                <w:sz w:val="20"/>
                <w:szCs w:val="20"/>
              </w:rPr>
            </w:pPr>
          </w:p>
        </w:tc>
      </w:tr>
      <w:tr w:rsidR="00F3598B" w14:paraId="7603559A" w14:textId="77777777" w:rsidTr="00F3598B">
        <w:tc>
          <w:tcPr>
            <w:tcW w:w="3256" w:type="dxa"/>
          </w:tcPr>
          <w:p w14:paraId="7A02EC8F" w14:textId="2B51581A" w:rsidR="00E959A6" w:rsidRPr="0031489A" w:rsidRDefault="00E959A6" w:rsidP="00E959A6">
            <w:pPr>
              <w:autoSpaceDE w:val="0"/>
              <w:autoSpaceDN w:val="0"/>
              <w:adjustRightInd w:val="0"/>
              <w:spacing w:before="0"/>
              <w:jc w:val="left"/>
              <w:rPr>
                <w:rFonts w:asciiTheme="minorHAnsi" w:hAnsiTheme="minorHAnsi" w:cs="Arial"/>
                <w:sz w:val="20"/>
                <w:szCs w:val="20"/>
              </w:rPr>
            </w:pPr>
            <w:r w:rsidRPr="0031489A">
              <w:rPr>
                <w:rFonts w:asciiTheme="minorHAnsi" w:hAnsiTheme="minorHAnsi" w:cs="Arial"/>
                <w:sz w:val="20"/>
                <w:szCs w:val="20"/>
              </w:rPr>
              <w:t>Determine 'practical' date of effect (usually end of month just passed)</w:t>
            </w:r>
          </w:p>
        </w:tc>
        <w:tc>
          <w:tcPr>
            <w:tcW w:w="1417" w:type="dxa"/>
            <w:shd w:val="clear" w:color="auto" w:fill="E2EFD9" w:themeFill="accent6" w:themeFillTint="33"/>
          </w:tcPr>
          <w:p w14:paraId="036CF1CA" w14:textId="77081AB1"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6157F3B6" w14:textId="38EFD694"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5D3A2C40" w14:textId="4186689A"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3" w:type="dxa"/>
            <w:gridSpan w:val="2"/>
          </w:tcPr>
          <w:p w14:paraId="6D1619ED" w14:textId="5C67C152"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2" w:type="dxa"/>
          </w:tcPr>
          <w:p w14:paraId="1BC0684C" w14:textId="2AED4FAB" w:rsidR="00E959A6" w:rsidRPr="00825952" w:rsidRDefault="00E959A6" w:rsidP="00E959A6">
            <w:pPr>
              <w:autoSpaceDE w:val="0"/>
              <w:autoSpaceDN w:val="0"/>
              <w:adjustRightInd w:val="0"/>
              <w:rPr>
                <w:rFonts w:asciiTheme="minorHAnsi" w:hAnsiTheme="minorHAnsi" w:cstheme="minorHAnsi"/>
                <w:b/>
                <w:sz w:val="20"/>
                <w:szCs w:val="20"/>
              </w:rPr>
            </w:pPr>
          </w:p>
        </w:tc>
        <w:tc>
          <w:tcPr>
            <w:tcW w:w="1134" w:type="dxa"/>
          </w:tcPr>
          <w:p w14:paraId="3F6DE54E"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850" w:type="dxa"/>
          </w:tcPr>
          <w:p w14:paraId="7602B5ED" w14:textId="5E20326B" w:rsidR="00E959A6" w:rsidRPr="00825952" w:rsidRDefault="00E959A6" w:rsidP="00E959A6">
            <w:pPr>
              <w:autoSpaceDE w:val="0"/>
              <w:autoSpaceDN w:val="0"/>
              <w:adjustRightInd w:val="0"/>
              <w:rPr>
                <w:rFonts w:asciiTheme="minorHAnsi" w:hAnsiTheme="minorHAnsi" w:cstheme="minorHAnsi"/>
                <w:b/>
                <w:sz w:val="20"/>
                <w:szCs w:val="20"/>
              </w:rPr>
            </w:pPr>
          </w:p>
        </w:tc>
        <w:tc>
          <w:tcPr>
            <w:tcW w:w="1985" w:type="dxa"/>
            <w:gridSpan w:val="2"/>
          </w:tcPr>
          <w:p w14:paraId="610A4812"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992" w:type="dxa"/>
          </w:tcPr>
          <w:p w14:paraId="627BC7DC"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1559" w:type="dxa"/>
          </w:tcPr>
          <w:p w14:paraId="41AF1D49" w14:textId="77777777" w:rsidR="00E959A6" w:rsidRPr="00825952" w:rsidRDefault="00E959A6" w:rsidP="00E959A6">
            <w:pPr>
              <w:autoSpaceDE w:val="0"/>
              <w:autoSpaceDN w:val="0"/>
              <w:adjustRightInd w:val="0"/>
              <w:spacing w:before="0"/>
              <w:ind w:left="360"/>
              <w:jc w:val="left"/>
              <w:rPr>
                <w:rFonts w:asciiTheme="minorHAnsi" w:hAnsiTheme="minorHAnsi" w:cstheme="minorHAnsi"/>
                <w:sz w:val="20"/>
                <w:szCs w:val="20"/>
              </w:rPr>
            </w:pPr>
          </w:p>
        </w:tc>
      </w:tr>
      <w:tr w:rsidR="00F3598B" w14:paraId="75950EE8" w14:textId="77777777" w:rsidTr="00F3598B">
        <w:tc>
          <w:tcPr>
            <w:tcW w:w="3256" w:type="dxa"/>
          </w:tcPr>
          <w:p w14:paraId="1C3F92CF" w14:textId="365983D7" w:rsidR="00E959A6" w:rsidRPr="0031489A" w:rsidRDefault="00E959A6" w:rsidP="00E959A6">
            <w:pPr>
              <w:autoSpaceDE w:val="0"/>
              <w:autoSpaceDN w:val="0"/>
              <w:adjustRightInd w:val="0"/>
              <w:spacing w:before="0"/>
              <w:jc w:val="left"/>
              <w:rPr>
                <w:rFonts w:asciiTheme="minorHAnsi" w:hAnsiTheme="minorHAnsi" w:cs="Arial"/>
                <w:sz w:val="20"/>
                <w:szCs w:val="20"/>
              </w:rPr>
            </w:pPr>
            <w:r w:rsidRPr="0031489A">
              <w:rPr>
                <w:rFonts w:asciiTheme="minorHAnsi" w:hAnsiTheme="minorHAnsi" w:cs="Arial"/>
                <w:sz w:val="20"/>
                <w:szCs w:val="20"/>
              </w:rPr>
              <w:t xml:space="preserve">Identify key contacts in gaining and losing agencies, and in </w:t>
            </w:r>
            <w:r w:rsidR="00C91F7E">
              <w:rPr>
                <w:rFonts w:asciiTheme="minorHAnsi" w:hAnsiTheme="minorHAnsi" w:cs="Arial"/>
                <w:sz w:val="20"/>
                <w:szCs w:val="20"/>
              </w:rPr>
              <w:t xml:space="preserve">records </w:t>
            </w:r>
            <w:r>
              <w:rPr>
                <w:rFonts w:asciiTheme="minorHAnsi" w:hAnsiTheme="minorHAnsi" w:cs="Arial"/>
                <w:sz w:val="20"/>
                <w:szCs w:val="20"/>
              </w:rPr>
              <w:t>services</w:t>
            </w:r>
            <w:r w:rsidRPr="0031489A">
              <w:rPr>
                <w:rFonts w:asciiTheme="minorHAnsi" w:hAnsiTheme="minorHAnsi" w:cs="Arial"/>
                <w:sz w:val="20"/>
                <w:szCs w:val="20"/>
              </w:rPr>
              <w:t xml:space="preserve">. </w:t>
            </w:r>
            <w:r w:rsidRPr="0031489A">
              <w:rPr>
                <w:rFonts w:asciiTheme="minorHAnsi" w:hAnsiTheme="minorHAnsi" w:cs="Arial"/>
                <w:i/>
                <w:iCs/>
                <w:sz w:val="20"/>
                <w:szCs w:val="20"/>
              </w:rPr>
              <w:t>Communication at officer level is very important to successful transfers.</w:t>
            </w:r>
          </w:p>
        </w:tc>
        <w:tc>
          <w:tcPr>
            <w:tcW w:w="1417" w:type="dxa"/>
            <w:shd w:val="clear" w:color="auto" w:fill="E2EFD9" w:themeFill="accent6" w:themeFillTint="33"/>
          </w:tcPr>
          <w:p w14:paraId="472FE4AE" w14:textId="6407BC76"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1A4D3EB1" w14:textId="6D17F6E3" w:rsidR="00E959A6" w:rsidRPr="00825952" w:rsidRDefault="00E959A6" w:rsidP="00E959A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4DEFBE8E" w14:textId="062D7E26" w:rsidR="00E959A6" w:rsidRPr="00825952" w:rsidRDefault="00E959A6" w:rsidP="00E959A6">
            <w:pPr>
              <w:autoSpaceDE w:val="0"/>
              <w:autoSpaceDN w:val="0"/>
              <w:adjustRightInd w:val="0"/>
              <w:rPr>
                <w:rFonts w:asciiTheme="minorHAnsi" w:hAnsiTheme="minorHAnsi" w:cstheme="minorHAnsi"/>
                <w:b/>
                <w:sz w:val="20"/>
                <w:szCs w:val="20"/>
              </w:rPr>
            </w:pPr>
          </w:p>
        </w:tc>
        <w:tc>
          <w:tcPr>
            <w:tcW w:w="993" w:type="dxa"/>
            <w:gridSpan w:val="2"/>
          </w:tcPr>
          <w:p w14:paraId="4B1C67CB"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992" w:type="dxa"/>
          </w:tcPr>
          <w:p w14:paraId="016E2E06" w14:textId="03ED8BE4" w:rsidR="00E959A6" w:rsidRPr="00825952" w:rsidRDefault="00E959A6" w:rsidP="00E959A6">
            <w:pPr>
              <w:autoSpaceDE w:val="0"/>
              <w:autoSpaceDN w:val="0"/>
              <w:adjustRightInd w:val="0"/>
              <w:rPr>
                <w:rFonts w:asciiTheme="minorHAnsi" w:hAnsiTheme="minorHAnsi" w:cstheme="minorHAnsi"/>
                <w:b/>
                <w:sz w:val="20"/>
                <w:szCs w:val="20"/>
              </w:rPr>
            </w:pPr>
          </w:p>
        </w:tc>
        <w:tc>
          <w:tcPr>
            <w:tcW w:w="1134" w:type="dxa"/>
          </w:tcPr>
          <w:p w14:paraId="7AE846E3"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850" w:type="dxa"/>
          </w:tcPr>
          <w:p w14:paraId="3BF460D6" w14:textId="143B1BA0" w:rsidR="00E959A6" w:rsidRPr="00825952" w:rsidRDefault="00E959A6" w:rsidP="00E959A6">
            <w:pPr>
              <w:autoSpaceDE w:val="0"/>
              <w:autoSpaceDN w:val="0"/>
              <w:adjustRightInd w:val="0"/>
              <w:rPr>
                <w:rFonts w:asciiTheme="minorHAnsi" w:hAnsiTheme="minorHAnsi" w:cstheme="minorHAnsi"/>
                <w:b/>
                <w:sz w:val="20"/>
                <w:szCs w:val="20"/>
              </w:rPr>
            </w:pPr>
          </w:p>
        </w:tc>
        <w:tc>
          <w:tcPr>
            <w:tcW w:w="1985" w:type="dxa"/>
            <w:gridSpan w:val="2"/>
          </w:tcPr>
          <w:p w14:paraId="2933C630"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992" w:type="dxa"/>
          </w:tcPr>
          <w:p w14:paraId="4246EE1D" w14:textId="77777777" w:rsidR="00E959A6" w:rsidRPr="00825952" w:rsidRDefault="00E959A6" w:rsidP="00E959A6">
            <w:pPr>
              <w:autoSpaceDE w:val="0"/>
              <w:autoSpaceDN w:val="0"/>
              <w:adjustRightInd w:val="0"/>
              <w:rPr>
                <w:rFonts w:asciiTheme="minorHAnsi" w:hAnsiTheme="minorHAnsi" w:cstheme="minorHAnsi"/>
                <w:b/>
                <w:sz w:val="20"/>
                <w:szCs w:val="20"/>
              </w:rPr>
            </w:pPr>
          </w:p>
        </w:tc>
        <w:tc>
          <w:tcPr>
            <w:tcW w:w="1559" w:type="dxa"/>
          </w:tcPr>
          <w:p w14:paraId="36299DBC" w14:textId="77777777" w:rsidR="00E959A6" w:rsidRPr="00825952" w:rsidRDefault="00E959A6" w:rsidP="00E959A6">
            <w:pPr>
              <w:autoSpaceDE w:val="0"/>
              <w:autoSpaceDN w:val="0"/>
              <w:adjustRightInd w:val="0"/>
              <w:spacing w:before="0"/>
              <w:ind w:left="360"/>
              <w:jc w:val="left"/>
              <w:rPr>
                <w:rFonts w:asciiTheme="minorHAnsi" w:hAnsiTheme="minorHAnsi" w:cstheme="minorHAnsi"/>
                <w:sz w:val="20"/>
                <w:szCs w:val="20"/>
              </w:rPr>
            </w:pPr>
          </w:p>
        </w:tc>
      </w:tr>
      <w:tr w:rsidR="00FE1D86" w14:paraId="193B279A" w14:textId="77777777" w:rsidTr="00F3598B">
        <w:tc>
          <w:tcPr>
            <w:tcW w:w="3256" w:type="dxa"/>
          </w:tcPr>
          <w:p w14:paraId="75B39AF5" w14:textId="1537A6DB" w:rsidR="00FE1D86" w:rsidRDefault="00FE1D86" w:rsidP="00BF6B45">
            <w:pPr>
              <w:autoSpaceDE w:val="0"/>
              <w:autoSpaceDN w:val="0"/>
              <w:adjustRightInd w:val="0"/>
              <w:spacing w:before="0"/>
              <w:jc w:val="left"/>
              <w:rPr>
                <w:rFonts w:asciiTheme="minorHAnsi" w:hAnsiTheme="minorHAnsi" w:cs="Arial"/>
                <w:sz w:val="20"/>
                <w:szCs w:val="20"/>
              </w:rPr>
            </w:pPr>
            <w:r>
              <w:rPr>
                <w:rFonts w:asciiTheme="minorHAnsi" w:hAnsiTheme="minorHAnsi" w:cs="Arial"/>
                <w:sz w:val="20"/>
                <w:szCs w:val="20"/>
              </w:rPr>
              <w:t>Identify if there is any budget allocated to the administrative change to support a transfer</w:t>
            </w:r>
          </w:p>
        </w:tc>
        <w:tc>
          <w:tcPr>
            <w:tcW w:w="1417" w:type="dxa"/>
            <w:shd w:val="clear" w:color="auto" w:fill="E2EFD9" w:themeFill="accent6" w:themeFillTint="33"/>
          </w:tcPr>
          <w:p w14:paraId="064C9EA5" w14:textId="1308E59F" w:rsidR="00FE1D86" w:rsidRDefault="00FE1D86"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446EDA50" w14:textId="575DB1DE" w:rsidR="00FE1D86" w:rsidRDefault="00FE1D86"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6BB9F5A5" w14:textId="77777777" w:rsidR="00FE1D86" w:rsidRDefault="00FE1D86" w:rsidP="00BF6B45">
            <w:pPr>
              <w:autoSpaceDE w:val="0"/>
              <w:autoSpaceDN w:val="0"/>
              <w:adjustRightInd w:val="0"/>
              <w:rPr>
                <w:rFonts w:asciiTheme="minorHAnsi" w:hAnsiTheme="minorHAnsi" w:cstheme="minorHAnsi"/>
                <w:b/>
                <w:sz w:val="20"/>
                <w:szCs w:val="20"/>
              </w:rPr>
            </w:pPr>
          </w:p>
        </w:tc>
        <w:tc>
          <w:tcPr>
            <w:tcW w:w="993" w:type="dxa"/>
            <w:gridSpan w:val="2"/>
          </w:tcPr>
          <w:p w14:paraId="581198D3" w14:textId="77777777" w:rsidR="00FE1D86" w:rsidRDefault="00FE1D86" w:rsidP="00BF6B45">
            <w:pPr>
              <w:autoSpaceDE w:val="0"/>
              <w:autoSpaceDN w:val="0"/>
              <w:adjustRightInd w:val="0"/>
              <w:rPr>
                <w:rFonts w:asciiTheme="minorHAnsi" w:hAnsiTheme="minorHAnsi" w:cstheme="minorHAnsi"/>
                <w:b/>
                <w:sz w:val="20"/>
                <w:szCs w:val="20"/>
              </w:rPr>
            </w:pPr>
          </w:p>
        </w:tc>
        <w:tc>
          <w:tcPr>
            <w:tcW w:w="992" w:type="dxa"/>
          </w:tcPr>
          <w:p w14:paraId="3620C76C" w14:textId="77777777" w:rsidR="00FE1D86" w:rsidRPr="00825952" w:rsidRDefault="00FE1D86" w:rsidP="00BF6B45">
            <w:pPr>
              <w:autoSpaceDE w:val="0"/>
              <w:autoSpaceDN w:val="0"/>
              <w:adjustRightInd w:val="0"/>
              <w:rPr>
                <w:rFonts w:asciiTheme="minorHAnsi" w:hAnsiTheme="minorHAnsi" w:cstheme="minorHAnsi"/>
                <w:b/>
                <w:sz w:val="20"/>
                <w:szCs w:val="20"/>
              </w:rPr>
            </w:pPr>
          </w:p>
        </w:tc>
        <w:tc>
          <w:tcPr>
            <w:tcW w:w="1134" w:type="dxa"/>
          </w:tcPr>
          <w:p w14:paraId="228F3BE0" w14:textId="77777777" w:rsidR="00FE1D86" w:rsidRPr="00825952" w:rsidRDefault="00FE1D86" w:rsidP="00BF6B45">
            <w:pPr>
              <w:autoSpaceDE w:val="0"/>
              <w:autoSpaceDN w:val="0"/>
              <w:adjustRightInd w:val="0"/>
              <w:rPr>
                <w:rFonts w:asciiTheme="minorHAnsi" w:hAnsiTheme="minorHAnsi" w:cstheme="minorHAnsi"/>
                <w:b/>
                <w:sz w:val="20"/>
                <w:szCs w:val="20"/>
              </w:rPr>
            </w:pPr>
          </w:p>
        </w:tc>
        <w:tc>
          <w:tcPr>
            <w:tcW w:w="850" w:type="dxa"/>
          </w:tcPr>
          <w:p w14:paraId="6BF8B858" w14:textId="77777777" w:rsidR="00FE1D86" w:rsidRDefault="00FE1D86" w:rsidP="00BF6B45">
            <w:pPr>
              <w:autoSpaceDE w:val="0"/>
              <w:autoSpaceDN w:val="0"/>
              <w:adjustRightInd w:val="0"/>
              <w:rPr>
                <w:rFonts w:asciiTheme="minorHAnsi" w:hAnsiTheme="minorHAnsi" w:cstheme="minorHAnsi"/>
                <w:b/>
                <w:sz w:val="20"/>
                <w:szCs w:val="20"/>
              </w:rPr>
            </w:pPr>
          </w:p>
        </w:tc>
        <w:tc>
          <w:tcPr>
            <w:tcW w:w="1985" w:type="dxa"/>
            <w:gridSpan w:val="2"/>
          </w:tcPr>
          <w:p w14:paraId="3FC4FC1C" w14:textId="77777777" w:rsidR="00FE1D86" w:rsidRPr="00825952" w:rsidRDefault="00FE1D86" w:rsidP="00BF6B45">
            <w:pPr>
              <w:autoSpaceDE w:val="0"/>
              <w:autoSpaceDN w:val="0"/>
              <w:adjustRightInd w:val="0"/>
              <w:rPr>
                <w:rFonts w:asciiTheme="minorHAnsi" w:hAnsiTheme="minorHAnsi" w:cstheme="minorHAnsi"/>
                <w:b/>
                <w:sz w:val="20"/>
                <w:szCs w:val="20"/>
              </w:rPr>
            </w:pPr>
          </w:p>
        </w:tc>
        <w:tc>
          <w:tcPr>
            <w:tcW w:w="992" w:type="dxa"/>
          </w:tcPr>
          <w:p w14:paraId="030886A2" w14:textId="77777777" w:rsidR="00FE1D86" w:rsidRPr="00825952" w:rsidRDefault="00FE1D86" w:rsidP="00BF6B45">
            <w:pPr>
              <w:autoSpaceDE w:val="0"/>
              <w:autoSpaceDN w:val="0"/>
              <w:adjustRightInd w:val="0"/>
              <w:rPr>
                <w:rFonts w:asciiTheme="minorHAnsi" w:hAnsiTheme="minorHAnsi" w:cstheme="minorHAnsi"/>
                <w:b/>
                <w:sz w:val="20"/>
                <w:szCs w:val="20"/>
              </w:rPr>
            </w:pPr>
          </w:p>
        </w:tc>
        <w:tc>
          <w:tcPr>
            <w:tcW w:w="1559" w:type="dxa"/>
          </w:tcPr>
          <w:p w14:paraId="79219AC3" w14:textId="77777777" w:rsidR="00FE1D86" w:rsidRPr="00825952" w:rsidRDefault="00FE1D86" w:rsidP="00BF6B45">
            <w:pPr>
              <w:autoSpaceDE w:val="0"/>
              <w:autoSpaceDN w:val="0"/>
              <w:adjustRightInd w:val="0"/>
              <w:spacing w:before="0"/>
              <w:ind w:left="360"/>
              <w:jc w:val="left"/>
              <w:rPr>
                <w:rFonts w:asciiTheme="minorHAnsi" w:hAnsiTheme="minorHAnsi" w:cstheme="minorHAnsi"/>
                <w:sz w:val="20"/>
                <w:szCs w:val="20"/>
              </w:rPr>
            </w:pPr>
          </w:p>
        </w:tc>
      </w:tr>
      <w:tr w:rsidR="00BF6B45" w14:paraId="4C766DFD" w14:textId="77777777" w:rsidTr="00F3598B">
        <w:tc>
          <w:tcPr>
            <w:tcW w:w="3256" w:type="dxa"/>
          </w:tcPr>
          <w:p w14:paraId="5C403A07" w14:textId="3B76AE72" w:rsidR="00BF6B45" w:rsidRPr="0031489A" w:rsidRDefault="00BF6B45" w:rsidP="00BF6B45">
            <w:pPr>
              <w:autoSpaceDE w:val="0"/>
              <w:autoSpaceDN w:val="0"/>
              <w:adjustRightInd w:val="0"/>
              <w:spacing w:before="0"/>
              <w:jc w:val="left"/>
              <w:rPr>
                <w:rFonts w:asciiTheme="minorHAnsi" w:hAnsiTheme="minorHAnsi" w:cs="Arial"/>
                <w:sz w:val="20"/>
                <w:szCs w:val="20"/>
              </w:rPr>
            </w:pPr>
            <w:r>
              <w:rPr>
                <w:rFonts w:asciiTheme="minorHAnsi" w:hAnsiTheme="minorHAnsi" w:cs="Arial"/>
                <w:sz w:val="20"/>
                <w:szCs w:val="20"/>
              </w:rPr>
              <w:t>Identify any special requirements</w:t>
            </w:r>
            <w:r w:rsidR="00FE1D86">
              <w:rPr>
                <w:rFonts w:asciiTheme="minorHAnsi" w:hAnsiTheme="minorHAnsi" w:cs="Arial"/>
                <w:sz w:val="20"/>
                <w:szCs w:val="20"/>
              </w:rPr>
              <w:t xml:space="preserve"> to support the change.</w:t>
            </w:r>
          </w:p>
        </w:tc>
        <w:tc>
          <w:tcPr>
            <w:tcW w:w="1417" w:type="dxa"/>
            <w:shd w:val="clear" w:color="auto" w:fill="E2EFD9" w:themeFill="accent6" w:themeFillTint="33"/>
          </w:tcPr>
          <w:p w14:paraId="26FF0413" w14:textId="42F5C500"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204C051A" w14:textId="69935EC6"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F6C72C4" w14:textId="2303342E"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3" w:type="dxa"/>
            <w:gridSpan w:val="2"/>
          </w:tcPr>
          <w:p w14:paraId="1E7B8526" w14:textId="4CF586D3"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03AFC24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08BCA52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481801E9" w14:textId="77777777" w:rsidR="00BF6B45"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5C0E2B7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26A5B28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3DBE66B1"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6C1540C0" w14:textId="77777777" w:rsidTr="00F3598B">
        <w:tc>
          <w:tcPr>
            <w:tcW w:w="15304" w:type="dxa"/>
            <w:gridSpan w:val="13"/>
            <w:shd w:val="clear" w:color="auto" w:fill="E7E6E6" w:themeFill="background2"/>
          </w:tcPr>
          <w:p w14:paraId="5C34AE72" w14:textId="672020FD" w:rsidR="00BF6B45" w:rsidRPr="00B646A3" w:rsidRDefault="00BF6B45" w:rsidP="00BF6B45">
            <w:pPr>
              <w:autoSpaceDE w:val="0"/>
              <w:autoSpaceDN w:val="0"/>
              <w:adjustRightInd w:val="0"/>
              <w:spacing w:before="0"/>
              <w:ind w:left="360"/>
              <w:jc w:val="left"/>
              <w:rPr>
                <w:rFonts w:asciiTheme="minorHAnsi" w:hAnsiTheme="minorHAnsi" w:cstheme="minorHAnsi"/>
                <w:b/>
                <w:iCs/>
                <w:sz w:val="20"/>
                <w:szCs w:val="20"/>
              </w:rPr>
            </w:pPr>
            <w:r w:rsidRPr="00A437F5">
              <w:rPr>
                <w:rFonts w:asciiTheme="minorHAnsi" w:hAnsiTheme="minorHAnsi" w:cstheme="minorHAnsi"/>
                <w:b/>
                <w:iCs/>
                <w:sz w:val="20"/>
                <w:szCs w:val="20"/>
              </w:rPr>
              <w:t xml:space="preserve">Identify records of the function </w:t>
            </w:r>
            <w:r>
              <w:rPr>
                <w:rFonts w:asciiTheme="minorHAnsi" w:hAnsiTheme="minorHAnsi" w:cstheme="minorHAnsi"/>
                <w:b/>
                <w:iCs/>
                <w:sz w:val="20"/>
                <w:szCs w:val="20"/>
              </w:rPr>
              <w:br/>
            </w:r>
            <w:r w:rsidRPr="00D644D6">
              <w:rPr>
                <w:rFonts w:asciiTheme="minorHAnsi" w:hAnsiTheme="minorHAnsi" w:cstheme="minorHAnsi"/>
                <w:bCs/>
                <w:i/>
                <w:sz w:val="20"/>
                <w:szCs w:val="20"/>
              </w:rPr>
              <w:t xml:space="preserve">Best achieved by representatives from both the relinquishing and inheriting </w:t>
            </w:r>
            <w:r>
              <w:rPr>
                <w:rFonts w:asciiTheme="minorHAnsi" w:hAnsiTheme="minorHAnsi" w:cstheme="minorHAnsi"/>
                <w:bCs/>
                <w:i/>
                <w:sz w:val="20"/>
                <w:szCs w:val="20"/>
              </w:rPr>
              <w:t>agencies</w:t>
            </w:r>
            <w:r w:rsidRPr="00D644D6">
              <w:rPr>
                <w:rFonts w:asciiTheme="minorHAnsi" w:hAnsiTheme="minorHAnsi" w:cstheme="minorHAnsi"/>
                <w:bCs/>
                <w:i/>
                <w:sz w:val="20"/>
                <w:szCs w:val="20"/>
              </w:rPr>
              <w:t xml:space="preserve"> to ensure there is a shared understanding of the scope of the transfer (</w:t>
            </w:r>
            <w:proofErr w:type="gramStart"/>
            <w:r w:rsidRPr="00D644D6">
              <w:rPr>
                <w:rFonts w:asciiTheme="minorHAnsi" w:hAnsiTheme="minorHAnsi" w:cstheme="minorHAnsi"/>
                <w:bCs/>
                <w:i/>
                <w:sz w:val="20"/>
                <w:szCs w:val="20"/>
              </w:rPr>
              <w:t>e.g.</w:t>
            </w:r>
            <w:proofErr w:type="gramEnd"/>
            <w:r w:rsidRPr="00D644D6">
              <w:rPr>
                <w:rFonts w:asciiTheme="minorHAnsi" w:hAnsiTheme="minorHAnsi" w:cstheme="minorHAnsi"/>
                <w:bCs/>
                <w:i/>
                <w:sz w:val="20"/>
                <w:szCs w:val="20"/>
              </w:rPr>
              <w:t xml:space="preserve"> quantities and formats) and to provide completeness of the capture.</w:t>
            </w:r>
          </w:p>
        </w:tc>
      </w:tr>
      <w:tr w:rsidR="00F3598B" w14:paraId="7C6AE6F4" w14:textId="77777777" w:rsidTr="00F3598B">
        <w:tc>
          <w:tcPr>
            <w:tcW w:w="3256" w:type="dxa"/>
          </w:tcPr>
          <w:p w14:paraId="70727C34" w14:textId="0A1B54BE" w:rsidR="00BF6B45" w:rsidRPr="0031489A" w:rsidRDefault="00BF6B45" w:rsidP="00BF6B45">
            <w:pPr>
              <w:autoSpaceDE w:val="0"/>
              <w:autoSpaceDN w:val="0"/>
              <w:adjustRightInd w:val="0"/>
              <w:spacing w:before="0"/>
              <w:jc w:val="left"/>
              <w:rPr>
                <w:rFonts w:asciiTheme="minorHAnsi" w:hAnsiTheme="minorHAnsi" w:cstheme="minorHAnsi"/>
                <w:bCs/>
                <w:iCs/>
                <w:sz w:val="20"/>
                <w:szCs w:val="20"/>
              </w:rPr>
            </w:pPr>
            <w:r>
              <w:rPr>
                <w:rFonts w:asciiTheme="minorHAnsi" w:hAnsiTheme="minorHAnsi" w:cs="Arial"/>
                <w:sz w:val="20"/>
                <w:szCs w:val="20"/>
              </w:rPr>
              <w:t>Identify r</w:t>
            </w:r>
            <w:r w:rsidRPr="0031489A">
              <w:rPr>
                <w:rFonts w:asciiTheme="minorHAnsi" w:hAnsiTheme="minorHAnsi" w:cs="Arial"/>
                <w:sz w:val="20"/>
                <w:szCs w:val="20"/>
              </w:rPr>
              <w:t>ecords and business information systems (</w:t>
            </w:r>
            <w:r w:rsidR="00CF09A4" w:rsidRPr="0031489A">
              <w:rPr>
                <w:rFonts w:asciiTheme="minorHAnsi" w:hAnsiTheme="minorHAnsi" w:cs="Arial"/>
                <w:sz w:val="20"/>
                <w:szCs w:val="20"/>
              </w:rPr>
              <w:t>e.g.,</w:t>
            </w:r>
            <w:r w:rsidRPr="0031489A">
              <w:rPr>
                <w:rFonts w:asciiTheme="minorHAnsi" w:hAnsiTheme="minorHAnsi" w:cs="Arial"/>
                <w:sz w:val="20"/>
                <w:szCs w:val="20"/>
              </w:rPr>
              <w:t xml:space="preserve"> client management databases, project management systems, EDRMS</w:t>
            </w:r>
            <w:r w:rsidR="00A4669D">
              <w:rPr>
                <w:rFonts w:asciiTheme="minorHAnsi" w:hAnsiTheme="minorHAnsi" w:cs="Arial"/>
                <w:sz w:val="20"/>
                <w:szCs w:val="20"/>
              </w:rPr>
              <w:t>, retired systems</w:t>
            </w:r>
            <w:r w:rsidRPr="0031489A">
              <w:rPr>
                <w:rFonts w:asciiTheme="minorHAnsi" w:hAnsiTheme="minorHAnsi" w:cs="Arial"/>
                <w:sz w:val="20"/>
                <w:szCs w:val="20"/>
              </w:rPr>
              <w:t>) associated with the function</w:t>
            </w:r>
          </w:p>
        </w:tc>
        <w:tc>
          <w:tcPr>
            <w:tcW w:w="1417" w:type="dxa"/>
            <w:shd w:val="clear" w:color="auto" w:fill="E2EFD9" w:themeFill="accent6" w:themeFillTint="33"/>
          </w:tcPr>
          <w:p w14:paraId="7313BE4A" w14:textId="4B675C39"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57781032" w14:textId="7BDCC3F1"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34123CF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1CBCA50A" w14:textId="4053860C"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3ABA5BD3" w14:textId="6FD3211B"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Digital, Data a &amp; Technology Solutions (DDTS) - C</w:t>
            </w:r>
          </w:p>
        </w:tc>
        <w:tc>
          <w:tcPr>
            <w:tcW w:w="1134" w:type="dxa"/>
          </w:tcPr>
          <w:p w14:paraId="1A61840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2A13846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49CAEDD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0912E7B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3550EB98" w14:textId="2931EA2A" w:rsidR="00BF6B45" w:rsidRPr="00825952" w:rsidRDefault="00773A6C" w:rsidP="00773A6C">
            <w:pPr>
              <w:autoSpaceDE w:val="0"/>
              <w:autoSpaceDN w:val="0"/>
              <w:adjustRightInd w:val="0"/>
              <w:spacing w:before="0"/>
              <w:jc w:val="left"/>
              <w:rPr>
                <w:rFonts w:asciiTheme="minorHAnsi" w:hAnsiTheme="minorHAnsi" w:cstheme="minorHAnsi"/>
                <w:sz w:val="20"/>
                <w:szCs w:val="20"/>
              </w:rPr>
            </w:pPr>
            <w:r>
              <w:rPr>
                <w:rFonts w:asciiTheme="minorHAnsi" w:hAnsiTheme="minorHAnsi" w:cstheme="minorHAnsi"/>
                <w:sz w:val="20"/>
                <w:szCs w:val="20"/>
              </w:rPr>
              <w:t>Information assets are known including legacy systems</w:t>
            </w:r>
          </w:p>
        </w:tc>
      </w:tr>
      <w:tr w:rsidR="00F3598B" w14:paraId="09A9CA5D" w14:textId="77777777" w:rsidTr="00F3598B">
        <w:tc>
          <w:tcPr>
            <w:tcW w:w="3256" w:type="dxa"/>
          </w:tcPr>
          <w:p w14:paraId="64F5B0DB" w14:textId="0BAC711D" w:rsidR="00BF6B45" w:rsidRPr="0031489A" w:rsidRDefault="00BF6B45" w:rsidP="00BF6B45">
            <w:pPr>
              <w:autoSpaceDE w:val="0"/>
              <w:autoSpaceDN w:val="0"/>
              <w:adjustRightInd w:val="0"/>
              <w:spacing w:before="0"/>
              <w:jc w:val="left"/>
              <w:rPr>
                <w:rFonts w:asciiTheme="minorHAnsi" w:hAnsiTheme="minorHAnsi" w:cstheme="minorHAnsi"/>
                <w:bCs/>
                <w:iCs/>
                <w:sz w:val="20"/>
                <w:szCs w:val="20"/>
              </w:rPr>
            </w:pPr>
            <w:r>
              <w:rPr>
                <w:rFonts w:asciiTheme="minorHAnsi" w:hAnsiTheme="minorHAnsi" w:cs="Arial"/>
                <w:sz w:val="20"/>
                <w:szCs w:val="20"/>
              </w:rPr>
              <w:t>Provide d</w:t>
            </w:r>
            <w:r w:rsidRPr="00B646A3">
              <w:rPr>
                <w:rFonts w:asciiTheme="minorHAnsi" w:hAnsiTheme="minorHAnsi" w:cs="Arial"/>
                <w:sz w:val="20"/>
                <w:szCs w:val="20"/>
              </w:rPr>
              <w:t xml:space="preserve">etails of any records held with an </w:t>
            </w:r>
            <w:r w:rsidR="00C91F7E">
              <w:rPr>
                <w:rFonts w:asciiTheme="minorHAnsi" w:hAnsiTheme="minorHAnsi" w:cs="Arial"/>
                <w:sz w:val="20"/>
                <w:szCs w:val="20"/>
              </w:rPr>
              <w:t>external</w:t>
            </w:r>
            <w:r w:rsidR="00C91F7E" w:rsidRPr="00B646A3">
              <w:rPr>
                <w:rFonts w:asciiTheme="minorHAnsi" w:hAnsiTheme="minorHAnsi" w:cs="Arial"/>
                <w:sz w:val="20"/>
                <w:szCs w:val="20"/>
              </w:rPr>
              <w:t xml:space="preserve"> </w:t>
            </w:r>
            <w:r w:rsidRPr="00B646A3">
              <w:rPr>
                <w:rFonts w:asciiTheme="minorHAnsi" w:hAnsiTheme="minorHAnsi" w:cs="Arial"/>
                <w:sz w:val="20"/>
                <w:szCs w:val="20"/>
              </w:rPr>
              <w:t>storage provider, including contractual arrangements</w:t>
            </w:r>
            <w:r w:rsidR="00A4669D">
              <w:rPr>
                <w:rFonts w:asciiTheme="minorHAnsi" w:hAnsiTheme="minorHAnsi" w:cs="Arial"/>
                <w:sz w:val="20"/>
                <w:szCs w:val="20"/>
              </w:rPr>
              <w:t xml:space="preserve">, </w:t>
            </w:r>
            <w:proofErr w:type="gramStart"/>
            <w:r w:rsidR="00A4669D">
              <w:rPr>
                <w:rFonts w:asciiTheme="minorHAnsi" w:hAnsiTheme="minorHAnsi" w:cs="Arial"/>
                <w:sz w:val="20"/>
                <w:szCs w:val="20"/>
              </w:rPr>
              <w:t>accounts</w:t>
            </w:r>
            <w:proofErr w:type="gramEnd"/>
            <w:r w:rsidRPr="00B646A3">
              <w:rPr>
                <w:rFonts w:asciiTheme="minorHAnsi" w:hAnsiTheme="minorHAnsi" w:cs="Arial"/>
                <w:sz w:val="20"/>
                <w:szCs w:val="20"/>
              </w:rPr>
              <w:t xml:space="preserve"> and costs.</w:t>
            </w:r>
          </w:p>
        </w:tc>
        <w:tc>
          <w:tcPr>
            <w:tcW w:w="1417" w:type="dxa"/>
            <w:shd w:val="clear" w:color="auto" w:fill="E2EFD9" w:themeFill="accent6" w:themeFillTint="33"/>
          </w:tcPr>
          <w:p w14:paraId="408EA3CA" w14:textId="1C172D6C"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3B2E5B3E" w14:textId="5236AA46"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7C6F31B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50D30B4D" w14:textId="407D78D3"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r w:rsidR="00FE1D86">
              <w:rPr>
                <w:rFonts w:asciiTheme="minorHAnsi" w:hAnsiTheme="minorHAnsi" w:cstheme="minorHAnsi"/>
                <w:b/>
                <w:sz w:val="20"/>
                <w:szCs w:val="20"/>
              </w:rPr>
              <w:t xml:space="preserve"> </w:t>
            </w:r>
            <w:r>
              <w:rPr>
                <w:rFonts w:asciiTheme="minorHAnsi" w:hAnsiTheme="minorHAnsi" w:cstheme="minorHAnsi"/>
                <w:b/>
                <w:sz w:val="20"/>
                <w:szCs w:val="20"/>
              </w:rPr>
              <w:t xml:space="preserve">I </w:t>
            </w:r>
          </w:p>
        </w:tc>
        <w:tc>
          <w:tcPr>
            <w:tcW w:w="992" w:type="dxa"/>
          </w:tcPr>
          <w:p w14:paraId="4B65704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0D91FFF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3515268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07730E2A"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63F318E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00103ABB" w14:textId="707A91A2" w:rsidR="00BF6B45" w:rsidRPr="00825952" w:rsidRDefault="00BF6B45" w:rsidP="00773A6C">
            <w:pPr>
              <w:autoSpaceDE w:val="0"/>
              <w:autoSpaceDN w:val="0"/>
              <w:adjustRightInd w:val="0"/>
              <w:spacing w:before="0"/>
              <w:jc w:val="left"/>
              <w:rPr>
                <w:rFonts w:asciiTheme="minorHAnsi" w:hAnsiTheme="minorHAnsi" w:cstheme="minorHAnsi"/>
                <w:sz w:val="20"/>
                <w:szCs w:val="20"/>
              </w:rPr>
            </w:pPr>
          </w:p>
        </w:tc>
      </w:tr>
      <w:tr w:rsidR="00F3598B" w14:paraId="5637F902" w14:textId="77777777" w:rsidTr="00F3598B">
        <w:tc>
          <w:tcPr>
            <w:tcW w:w="3256" w:type="dxa"/>
          </w:tcPr>
          <w:p w14:paraId="3C3A8DE7" w14:textId="792B65ED" w:rsidR="00BF6B45" w:rsidRPr="0031489A" w:rsidRDefault="00BF6B45" w:rsidP="00BF6B45">
            <w:pPr>
              <w:autoSpaceDE w:val="0"/>
              <w:autoSpaceDN w:val="0"/>
              <w:adjustRightInd w:val="0"/>
              <w:spacing w:before="0"/>
              <w:jc w:val="left"/>
              <w:rPr>
                <w:rFonts w:asciiTheme="minorHAnsi" w:hAnsiTheme="minorHAnsi" w:cstheme="minorHAnsi"/>
                <w:bCs/>
                <w:iCs/>
                <w:sz w:val="20"/>
                <w:szCs w:val="20"/>
              </w:rPr>
            </w:pPr>
            <w:r w:rsidRPr="0031489A">
              <w:rPr>
                <w:rFonts w:asciiTheme="minorHAnsi" w:hAnsiTheme="minorHAnsi" w:cstheme="minorHAnsi"/>
                <w:bCs/>
                <w:iCs/>
                <w:sz w:val="20"/>
                <w:szCs w:val="20"/>
              </w:rPr>
              <w:t>Determine what control records (such as file lists or indexes) relate to the records to be transferred.</w:t>
            </w:r>
          </w:p>
        </w:tc>
        <w:tc>
          <w:tcPr>
            <w:tcW w:w="1417" w:type="dxa"/>
            <w:shd w:val="clear" w:color="auto" w:fill="E2EFD9" w:themeFill="accent6" w:themeFillTint="33"/>
          </w:tcPr>
          <w:p w14:paraId="2D62B8C7" w14:textId="46C99169"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3F576650" w14:textId="264B505D"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16FCD17F"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7E469A7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BFDC515" w14:textId="0C14351F"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517EAF9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042207C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0551B498" w14:textId="77777777" w:rsidR="00BF6B45" w:rsidRDefault="00BF6B45" w:rsidP="00BF6B45">
            <w:pPr>
              <w:autoSpaceDE w:val="0"/>
              <w:autoSpaceDN w:val="0"/>
              <w:adjustRightInd w:val="0"/>
              <w:rPr>
                <w:rFonts w:asciiTheme="minorHAnsi" w:hAnsiTheme="minorHAnsi" w:cstheme="minorHAnsi"/>
                <w:b/>
                <w:sz w:val="20"/>
                <w:szCs w:val="20"/>
              </w:rPr>
            </w:pPr>
          </w:p>
          <w:p w14:paraId="288FFB76" w14:textId="530F197D" w:rsidR="00FE1D86" w:rsidRPr="00FE1D86" w:rsidRDefault="00FE1D86" w:rsidP="00FE1D86">
            <w:pPr>
              <w:jc w:val="center"/>
              <w:rPr>
                <w:rFonts w:asciiTheme="minorHAnsi" w:hAnsiTheme="minorHAnsi" w:cstheme="minorHAnsi"/>
                <w:sz w:val="20"/>
                <w:szCs w:val="20"/>
              </w:rPr>
            </w:pPr>
          </w:p>
        </w:tc>
        <w:tc>
          <w:tcPr>
            <w:tcW w:w="992" w:type="dxa"/>
          </w:tcPr>
          <w:p w14:paraId="36AEA5E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651E4B34"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4B2B7E7E" w14:textId="77777777" w:rsidTr="00F3598B">
        <w:tc>
          <w:tcPr>
            <w:tcW w:w="3256" w:type="dxa"/>
          </w:tcPr>
          <w:p w14:paraId="0FD2D2A0" w14:textId="4B4654CC" w:rsidR="00BF6B45" w:rsidRPr="00CC78D0" w:rsidRDefault="00BF6B45" w:rsidP="00BF6B45">
            <w:pPr>
              <w:autoSpaceDE w:val="0"/>
              <w:autoSpaceDN w:val="0"/>
              <w:adjustRightInd w:val="0"/>
              <w:spacing w:before="0"/>
              <w:jc w:val="left"/>
              <w:rPr>
                <w:rFonts w:asciiTheme="minorHAnsi" w:hAnsiTheme="minorHAnsi" w:cstheme="minorHAnsi"/>
                <w:bCs/>
                <w:iCs/>
                <w:sz w:val="20"/>
                <w:szCs w:val="20"/>
              </w:rPr>
            </w:pPr>
            <w:r w:rsidRPr="00CC78D0">
              <w:rPr>
                <w:rFonts w:ascii="Calibri" w:hAnsi="Calibri" w:cs="Calibri"/>
                <w:iCs/>
                <w:color w:val="000000"/>
                <w:sz w:val="20"/>
                <w:szCs w:val="20"/>
              </w:rPr>
              <w:lastRenderedPageBreak/>
              <w:t>Determine Personnel records for transfer</w:t>
            </w:r>
          </w:p>
        </w:tc>
        <w:tc>
          <w:tcPr>
            <w:tcW w:w="1417" w:type="dxa"/>
            <w:shd w:val="clear" w:color="auto" w:fill="E2EFD9" w:themeFill="accent6" w:themeFillTint="33"/>
          </w:tcPr>
          <w:p w14:paraId="25E70551" w14:textId="27B1F95B" w:rsidR="00BF6B45" w:rsidRDefault="009565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2AC3A8F4" w14:textId="34586950" w:rsidR="00BF6B45" w:rsidRDefault="009565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2F3558C8" w14:textId="0A82DFE3"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2C9BB6B7"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6CBD5DF3" w14:textId="04A2A9E0"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37CA1A7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5F65B2A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5B827FD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386F1B2C" w14:textId="43DE90E3" w:rsidR="00BF6B45" w:rsidRPr="00825952" w:rsidRDefault="00BF6B45" w:rsidP="00FE1D86">
            <w:pPr>
              <w:autoSpaceDE w:val="0"/>
              <w:autoSpaceDN w:val="0"/>
              <w:adjustRightInd w:val="0"/>
              <w:spacing w:before="0"/>
              <w:jc w:val="left"/>
              <w:rPr>
                <w:rFonts w:asciiTheme="minorHAnsi" w:hAnsiTheme="minorHAnsi" w:cstheme="minorHAnsi"/>
                <w:b/>
                <w:sz w:val="20"/>
                <w:szCs w:val="20"/>
              </w:rPr>
            </w:pPr>
            <w:r w:rsidRPr="00825952">
              <w:rPr>
                <w:rFonts w:asciiTheme="minorHAnsi" w:hAnsiTheme="minorHAnsi" w:cstheme="minorHAnsi"/>
                <w:sz w:val="20"/>
                <w:szCs w:val="20"/>
              </w:rPr>
              <w:t>When Staff move</w:t>
            </w:r>
          </w:p>
        </w:tc>
        <w:tc>
          <w:tcPr>
            <w:tcW w:w="1559" w:type="dxa"/>
          </w:tcPr>
          <w:p w14:paraId="19722614" w14:textId="4C693220" w:rsidR="00BF6B45" w:rsidRPr="00825952" w:rsidRDefault="00BF6B45" w:rsidP="00773A6C">
            <w:pPr>
              <w:autoSpaceDE w:val="0"/>
              <w:autoSpaceDN w:val="0"/>
              <w:adjustRightInd w:val="0"/>
              <w:spacing w:before="0"/>
              <w:jc w:val="left"/>
              <w:rPr>
                <w:rFonts w:asciiTheme="minorHAnsi" w:hAnsiTheme="minorHAnsi" w:cstheme="minorHAnsi"/>
                <w:sz w:val="20"/>
                <w:szCs w:val="20"/>
              </w:rPr>
            </w:pPr>
            <w:r w:rsidRPr="00825952">
              <w:rPr>
                <w:rFonts w:asciiTheme="minorHAnsi" w:hAnsiTheme="minorHAnsi" w:cstheme="minorHAnsi"/>
                <w:sz w:val="20"/>
                <w:szCs w:val="20"/>
              </w:rPr>
              <w:t>ASAP when staff move</w:t>
            </w:r>
          </w:p>
        </w:tc>
      </w:tr>
      <w:tr w:rsidR="00F3598B" w14:paraId="3CDECC74" w14:textId="77777777" w:rsidTr="00F3598B">
        <w:tc>
          <w:tcPr>
            <w:tcW w:w="3256" w:type="dxa"/>
          </w:tcPr>
          <w:p w14:paraId="10BDBF21" w14:textId="483916E5" w:rsidR="00BF6B45" w:rsidRPr="0031489A" w:rsidRDefault="00BF6B45" w:rsidP="00BF6B45">
            <w:pPr>
              <w:autoSpaceDE w:val="0"/>
              <w:autoSpaceDN w:val="0"/>
              <w:adjustRightInd w:val="0"/>
              <w:spacing w:before="0"/>
              <w:jc w:val="left"/>
              <w:rPr>
                <w:rFonts w:asciiTheme="minorHAnsi" w:hAnsiTheme="minorHAnsi" w:cstheme="minorHAnsi"/>
                <w:bCs/>
                <w:iCs/>
                <w:sz w:val="20"/>
                <w:szCs w:val="20"/>
              </w:rPr>
            </w:pPr>
            <w:r>
              <w:rPr>
                <w:rFonts w:asciiTheme="minorHAnsi" w:hAnsiTheme="minorHAnsi" w:cstheme="minorHAnsi"/>
                <w:bCs/>
                <w:iCs/>
                <w:sz w:val="20"/>
                <w:szCs w:val="20"/>
              </w:rPr>
              <w:t xml:space="preserve">Determine what records are unregistered </w:t>
            </w:r>
          </w:p>
        </w:tc>
        <w:tc>
          <w:tcPr>
            <w:tcW w:w="1417" w:type="dxa"/>
            <w:shd w:val="clear" w:color="auto" w:fill="E2EFD9" w:themeFill="accent6" w:themeFillTint="33"/>
          </w:tcPr>
          <w:p w14:paraId="5A59FF8C" w14:textId="44929FC6"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49AD7E4B" w14:textId="14A87037"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1FD2D45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4E86EE2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62815CB" w14:textId="75A17809"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7AD8FBF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7146154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28AC399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229164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2D47F716"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2A06CB6A" w14:textId="77777777" w:rsidTr="00F3598B">
        <w:tc>
          <w:tcPr>
            <w:tcW w:w="3256" w:type="dxa"/>
          </w:tcPr>
          <w:p w14:paraId="16AD68A2" w14:textId="35DA5061" w:rsidR="00BF6B45" w:rsidRPr="00B646A3" w:rsidRDefault="00BF6B45" w:rsidP="00BF6B45">
            <w:pPr>
              <w:spacing w:before="0"/>
              <w:jc w:val="left"/>
              <w:rPr>
                <w:rFonts w:asciiTheme="minorHAnsi" w:hAnsiTheme="minorHAnsi" w:cs="Arial"/>
              </w:rPr>
            </w:pPr>
            <w:r>
              <w:rPr>
                <w:rFonts w:asciiTheme="minorHAnsi" w:hAnsiTheme="minorHAnsi" w:cstheme="minorHAnsi"/>
                <w:bCs/>
                <w:iCs/>
                <w:sz w:val="20"/>
                <w:szCs w:val="20"/>
              </w:rPr>
              <w:t>Determine what records are unsentenced</w:t>
            </w:r>
          </w:p>
        </w:tc>
        <w:tc>
          <w:tcPr>
            <w:tcW w:w="1417" w:type="dxa"/>
            <w:shd w:val="clear" w:color="auto" w:fill="E2EFD9" w:themeFill="accent6" w:themeFillTint="33"/>
          </w:tcPr>
          <w:p w14:paraId="1593D3F0" w14:textId="1AD10F4E"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633663CB" w14:textId="75E5635A" w:rsidR="00BF6B45" w:rsidRPr="00825952"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389F592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303E268F"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542B46E4" w14:textId="296C0665"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1B4B74F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38D3F7C9"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36D5A6BF"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3D6AC73A"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4469CDBE"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6C354B42" w14:textId="77777777" w:rsidTr="00F3598B">
        <w:tc>
          <w:tcPr>
            <w:tcW w:w="3256" w:type="dxa"/>
          </w:tcPr>
          <w:p w14:paraId="09545B53" w14:textId="2725D0A7" w:rsidR="00BF6B45" w:rsidRDefault="00BF6B45" w:rsidP="00BF6B45">
            <w:pPr>
              <w:spacing w:before="0"/>
              <w:jc w:val="left"/>
              <w:rPr>
                <w:rFonts w:asciiTheme="minorHAnsi" w:hAnsiTheme="minorHAnsi" w:cstheme="minorHAnsi"/>
                <w:bCs/>
                <w:iCs/>
                <w:sz w:val="20"/>
                <w:szCs w:val="20"/>
              </w:rPr>
            </w:pPr>
            <w:r w:rsidRPr="00FF3930">
              <w:rPr>
                <w:rFonts w:asciiTheme="minorHAnsi" w:hAnsiTheme="minorHAnsi" w:cstheme="minorHAnsi"/>
                <w:bCs/>
                <w:iCs/>
                <w:sz w:val="20"/>
                <w:szCs w:val="20"/>
              </w:rPr>
              <w:t>Create an inventory of the records included as part of the transfer - this can be prepared manually or by generating reports out of an appropriate system (</w:t>
            </w:r>
            <w:proofErr w:type="gramStart"/>
            <w:r w:rsidRPr="00FF3930">
              <w:rPr>
                <w:rFonts w:asciiTheme="minorHAnsi" w:hAnsiTheme="minorHAnsi" w:cstheme="minorHAnsi"/>
                <w:bCs/>
                <w:iCs/>
                <w:sz w:val="20"/>
                <w:szCs w:val="20"/>
              </w:rPr>
              <w:t>e.g.</w:t>
            </w:r>
            <w:proofErr w:type="gramEnd"/>
            <w:r w:rsidRPr="00FF3930">
              <w:rPr>
                <w:rFonts w:asciiTheme="minorHAnsi" w:hAnsiTheme="minorHAnsi" w:cstheme="minorHAnsi"/>
                <w:bCs/>
                <w:iCs/>
                <w:sz w:val="20"/>
                <w:szCs w:val="20"/>
              </w:rPr>
              <w:t xml:space="preserve"> EDRMS). A copy of the inventories should be provided to the inheriting </w:t>
            </w:r>
            <w:r>
              <w:rPr>
                <w:rFonts w:asciiTheme="minorHAnsi" w:hAnsiTheme="minorHAnsi" w:cstheme="minorHAnsi"/>
                <w:bCs/>
                <w:iCs/>
                <w:sz w:val="20"/>
                <w:szCs w:val="20"/>
              </w:rPr>
              <w:t>entity</w:t>
            </w:r>
            <w:r w:rsidRPr="00FF3930">
              <w:rPr>
                <w:rFonts w:asciiTheme="minorHAnsi" w:hAnsiTheme="minorHAnsi" w:cstheme="minorHAnsi"/>
                <w:bCs/>
                <w:iCs/>
                <w:sz w:val="20"/>
                <w:szCs w:val="20"/>
              </w:rPr>
              <w:t>.</w:t>
            </w:r>
          </w:p>
        </w:tc>
        <w:tc>
          <w:tcPr>
            <w:tcW w:w="1417" w:type="dxa"/>
            <w:shd w:val="clear" w:color="auto" w:fill="E2EFD9" w:themeFill="accent6" w:themeFillTint="33"/>
          </w:tcPr>
          <w:p w14:paraId="04403182" w14:textId="4DB3DB47"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2DB7FE1A" w14:textId="07F00059"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 I</w:t>
            </w:r>
          </w:p>
        </w:tc>
        <w:tc>
          <w:tcPr>
            <w:tcW w:w="992" w:type="dxa"/>
          </w:tcPr>
          <w:p w14:paraId="069BF5E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28364DB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464FCC9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7E69247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22A887A7"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3668E1E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0AFBC7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20DD7DF1"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5177A123" w14:textId="77777777" w:rsidTr="00F3598B">
        <w:tc>
          <w:tcPr>
            <w:tcW w:w="3256" w:type="dxa"/>
          </w:tcPr>
          <w:p w14:paraId="68D5E0E1" w14:textId="34FB656F" w:rsidR="00BF6B45" w:rsidRPr="00FF3930" w:rsidRDefault="00BF6B45" w:rsidP="00BF6B45">
            <w:pPr>
              <w:spacing w:before="0"/>
              <w:jc w:val="left"/>
              <w:rPr>
                <w:rFonts w:asciiTheme="minorHAnsi" w:hAnsiTheme="minorHAnsi" w:cstheme="minorHAnsi"/>
                <w:bCs/>
                <w:iCs/>
                <w:sz w:val="20"/>
                <w:szCs w:val="20"/>
              </w:rPr>
            </w:pPr>
            <w:r w:rsidRPr="00FF3930">
              <w:rPr>
                <w:rFonts w:asciiTheme="minorHAnsi" w:hAnsiTheme="minorHAnsi" w:cstheme="minorHAnsi"/>
                <w:bCs/>
                <w:iCs/>
                <w:sz w:val="20"/>
                <w:szCs w:val="20"/>
              </w:rPr>
              <w:t>Identify quantity of records and formats to be transferred and to where</w:t>
            </w:r>
          </w:p>
        </w:tc>
        <w:tc>
          <w:tcPr>
            <w:tcW w:w="1417" w:type="dxa"/>
            <w:shd w:val="clear" w:color="auto" w:fill="E2EFD9" w:themeFill="accent6" w:themeFillTint="33"/>
          </w:tcPr>
          <w:p w14:paraId="70210787" w14:textId="2B6F2765"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3E2AC68C" w14:textId="62471FE3"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0A0FB01F" w14:textId="62468427"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3" w:type="dxa"/>
            <w:gridSpan w:val="2"/>
          </w:tcPr>
          <w:p w14:paraId="16E43EC6" w14:textId="4648ADF3"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2" w:type="dxa"/>
          </w:tcPr>
          <w:p w14:paraId="4D48FD88"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04332ED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3A97A45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6687D7E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0473556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57A0DE29"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7DBA46F1" w14:textId="77777777" w:rsidTr="00F3598B">
        <w:tc>
          <w:tcPr>
            <w:tcW w:w="15304" w:type="dxa"/>
            <w:gridSpan w:val="13"/>
            <w:shd w:val="clear" w:color="auto" w:fill="E7E6E6" w:themeFill="background2"/>
          </w:tcPr>
          <w:p w14:paraId="17B29E19" w14:textId="27B9B80D" w:rsidR="00BF6B45" w:rsidRDefault="00BF6B45" w:rsidP="00BF6B45">
            <w:pPr>
              <w:autoSpaceDE w:val="0"/>
              <w:autoSpaceDN w:val="0"/>
              <w:adjustRightInd w:val="0"/>
              <w:spacing w:before="0"/>
              <w:ind w:left="360"/>
              <w:jc w:val="left"/>
              <w:rPr>
                <w:rFonts w:asciiTheme="minorHAnsi" w:hAnsiTheme="minorHAnsi" w:cstheme="minorHAnsi"/>
                <w:b/>
                <w:bCs/>
                <w:sz w:val="20"/>
                <w:szCs w:val="20"/>
              </w:rPr>
            </w:pPr>
            <w:r>
              <w:rPr>
                <w:rFonts w:asciiTheme="minorHAnsi" w:hAnsiTheme="minorHAnsi" w:cstheme="minorHAnsi"/>
                <w:b/>
                <w:bCs/>
                <w:sz w:val="20"/>
                <w:szCs w:val="20"/>
              </w:rPr>
              <w:t xml:space="preserve">Registering, </w:t>
            </w:r>
            <w:r w:rsidRPr="00D644D6">
              <w:rPr>
                <w:rFonts w:asciiTheme="minorHAnsi" w:hAnsiTheme="minorHAnsi" w:cstheme="minorHAnsi"/>
                <w:b/>
                <w:bCs/>
                <w:sz w:val="20"/>
                <w:szCs w:val="20"/>
              </w:rPr>
              <w:t>Sentencing</w:t>
            </w:r>
            <w:r>
              <w:rPr>
                <w:rFonts w:asciiTheme="minorHAnsi" w:hAnsiTheme="minorHAnsi" w:cstheme="minorHAnsi"/>
                <w:b/>
                <w:bCs/>
                <w:sz w:val="20"/>
                <w:szCs w:val="20"/>
              </w:rPr>
              <w:t xml:space="preserve"> and disposal of records</w:t>
            </w:r>
          </w:p>
          <w:p w14:paraId="52C6A7D5" w14:textId="1CD4B7F7" w:rsidR="00BF6B45" w:rsidRDefault="00BF6B45" w:rsidP="00BF6B45">
            <w:pPr>
              <w:autoSpaceDE w:val="0"/>
              <w:autoSpaceDN w:val="0"/>
              <w:adjustRightInd w:val="0"/>
              <w:spacing w:before="0"/>
              <w:ind w:left="360"/>
              <w:jc w:val="left"/>
              <w:rPr>
                <w:rFonts w:asciiTheme="minorHAnsi" w:hAnsiTheme="minorHAnsi" w:cstheme="minorHAnsi"/>
                <w:b/>
                <w:bCs/>
                <w:sz w:val="20"/>
                <w:szCs w:val="20"/>
              </w:rPr>
            </w:pPr>
            <w:r>
              <w:rPr>
                <w:rFonts w:asciiTheme="minorHAnsi" w:hAnsiTheme="minorHAnsi" w:cstheme="minorHAnsi"/>
                <w:i/>
                <w:iCs/>
                <w:sz w:val="20"/>
                <w:szCs w:val="20"/>
              </w:rPr>
              <w:t>Registering records and s</w:t>
            </w:r>
            <w:r w:rsidRPr="00EA376E">
              <w:rPr>
                <w:rFonts w:asciiTheme="minorHAnsi" w:hAnsiTheme="minorHAnsi" w:cstheme="minorHAnsi"/>
                <w:i/>
                <w:iCs/>
                <w:sz w:val="20"/>
                <w:szCs w:val="20"/>
              </w:rPr>
              <w:t xml:space="preserve">entencing all unsentenced records before transfer is best practice to ensure </w:t>
            </w:r>
            <w:r w:rsidRPr="00EA376E">
              <w:rPr>
                <w:rFonts w:asciiTheme="minorHAnsi" w:hAnsiTheme="minorHAnsi" w:cs="Arial"/>
                <w:i/>
                <w:iCs/>
                <w:sz w:val="20"/>
                <w:szCs w:val="20"/>
              </w:rPr>
              <w:t xml:space="preserve">that only records that are still required under a records disposal schedule are transferred to the new </w:t>
            </w:r>
            <w:r>
              <w:rPr>
                <w:rFonts w:asciiTheme="minorHAnsi" w:hAnsiTheme="minorHAnsi" w:cs="Arial"/>
                <w:i/>
                <w:iCs/>
                <w:sz w:val="20"/>
                <w:szCs w:val="20"/>
              </w:rPr>
              <w:t>entity</w:t>
            </w:r>
            <w:r w:rsidRPr="00EA376E">
              <w:rPr>
                <w:rFonts w:asciiTheme="minorHAnsi" w:hAnsiTheme="minorHAnsi" w:cstheme="minorHAnsi"/>
                <w:i/>
                <w:iCs/>
                <w:sz w:val="20"/>
                <w:szCs w:val="20"/>
              </w:rPr>
              <w:t>.</w:t>
            </w:r>
            <w:r>
              <w:rPr>
                <w:rFonts w:asciiTheme="minorHAnsi" w:hAnsiTheme="minorHAnsi" w:cstheme="minorHAnsi"/>
                <w:b/>
                <w:bCs/>
                <w:sz w:val="20"/>
                <w:szCs w:val="20"/>
              </w:rPr>
              <w:t xml:space="preserve"> </w:t>
            </w:r>
          </w:p>
          <w:p w14:paraId="38B16F48" w14:textId="18667F26" w:rsidR="00BF6B45" w:rsidRDefault="00BF6B45" w:rsidP="00BF6B45">
            <w:pPr>
              <w:autoSpaceDE w:val="0"/>
              <w:autoSpaceDN w:val="0"/>
              <w:adjustRightInd w:val="0"/>
              <w:spacing w:before="0"/>
              <w:ind w:left="360"/>
              <w:jc w:val="left"/>
              <w:rPr>
                <w:rFonts w:asciiTheme="minorHAnsi" w:hAnsiTheme="minorHAnsi" w:cs="Arial"/>
                <w:sz w:val="20"/>
                <w:szCs w:val="20"/>
              </w:rPr>
            </w:pPr>
            <w:r w:rsidRPr="00EA376E">
              <w:rPr>
                <w:rFonts w:asciiTheme="minorHAnsi" w:hAnsiTheme="minorHAnsi" w:cstheme="minorHAnsi"/>
                <w:i/>
                <w:iCs/>
                <w:color w:val="000000" w:themeColor="text1"/>
                <w:sz w:val="20"/>
                <w:szCs w:val="20"/>
              </w:rPr>
              <w:t xml:space="preserve">Both the relinquishing and inheriting </w:t>
            </w:r>
            <w:r>
              <w:rPr>
                <w:rFonts w:asciiTheme="minorHAnsi" w:hAnsiTheme="minorHAnsi" w:cstheme="minorHAnsi"/>
                <w:i/>
                <w:iCs/>
                <w:color w:val="000000" w:themeColor="text1"/>
                <w:sz w:val="20"/>
                <w:szCs w:val="20"/>
              </w:rPr>
              <w:t>entity</w:t>
            </w:r>
            <w:r w:rsidRPr="00EA376E">
              <w:rPr>
                <w:rFonts w:asciiTheme="minorHAnsi" w:hAnsiTheme="minorHAnsi" w:cstheme="minorHAnsi"/>
                <w:i/>
                <w:iCs/>
                <w:color w:val="000000" w:themeColor="text1"/>
                <w:sz w:val="20"/>
                <w:szCs w:val="20"/>
              </w:rPr>
              <w:t xml:space="preserve"> will need to come to a common understanding on what the expectation is </w:t>
            </w:r>
            <w:r>
              <w:rPr>
                <w:rFonts w:asciiTheme="minorHAnsi" w:hAnsiTheme="minorHAnsi" w:cstheme="minorHAnsi"/>
                <w:i/>
                <w:iCs/>
                <w:color w:val="000000" w:themeColor="text1"/>
                <w:sz w:val="20"/>
                <w:szCs w:val="20"/>
              </w:rPr>
              <w:t xml:space="preserve">for unsentenced </w:t>
            </w:r>
            <w:r w:rsidRPr="00EA376E">
              <w:rPr>
                <w:rFonts w:asciiTheme="minorHAnsi" w:hAnsiTheme="minorHAnsi" w:cstheme="minorHAnsi"/>
                <w:i/>
                <w:iCs/>
                <w:color w:val="000000" w:themeColor="text1"/>
                <w:sz w:val="20"/>
                <w:szCs w:val="20"/>
              </w:rPr>
              <w:t xml:space="preserve">records prior to transfer </w:t>
            </w:r>
            <w:r w:rsidRPr="00EA376E">
              <w:rPr>
                <w:rFonts w:asciiTheme="minorHAnsi" w:hAnsiTheme="minorHAnsi" w:cstheme="minorHAnsi"/>
                <w:i/>
                <w:iCs/>
                <w:sz w:val="20"/>
                <w:szCs w:val="20"/>
              </w:rPr>
              <w:br/>
            </w:r>
          </w:p>
          <w:p w14:paraId="07BD217C" w14:textId="6D358162" w:rsidR="00BF6B45" w:rsidRPr="00D644D6" w:rsidRDefault="00BF6B45" w:rsidP="00BF6B45">
            <w:pPr>
              <w:autoSpaceDE w:val="0"/>
              <w:autoSpaceDN w:val="0"/>
              <w:adjustRightInd w:val="0"/>
              <w:spacing w:before="0"/>
              <w:ind w:left="360"/>
              <w:jc w:val="left"/>
              <w:rPr>
                <w:rFonts w:asciiTheme="minorHAnsi" w:hAnsiTheme="minorHAnsi" w:cstheme="minorHAnsi"/>
                <w:b/>
                <w:bCs/>
                <w:sz w:val="20"/>
                <w:szCs w:val="20"/>
              </w:rPr>
            </w:pPr>
            <w:r w:rsidRPr="00D644D6">
              <w:rPr>
                <w:rFonts w:asciiTheme="minorHAnsi" w:hAnsiTheme="minorHAnsi" w:cs="Arial"/>
                <w:sz w:val="20"/>
                <w:szCs w:val="20"/>
              </w:rPr>
              <w:t xml:space="preserve">For sentencing and disposal see </w:t>
            </w:r>
            <w:hyperlink r:id="rId14" w:history="1">
              <w:r w:rsidRPr="00D644D6">
                <w:rPr>
                  <w:rStyle w:val="Hyperlink"/>
                  <w:rFonts w:asciiTheme="minorHAnsi" w:hAnsiTheme="minorHAnsi" w:cs="Arial"/>
                  <w:i/>
                  <w:sz w:val="20"/>
                  <w:szCs w:val="20"/>
                </w:rPr>
                <w:t>Retain – Overview of records disposal and destruction</w:t>
              </w:r>
            </w:hyperlink>
            <w:r w:rsidRPr="00D644D6">
              <w:rPr>
                <w:rFonts w:asciiTheme="minorHAnsi" w:hAnsiTheme="minorHAnsi" w:cs="Arial"/>
                <w:sz w:val="20"/>
                <w:szCs w:val="20"/>
              </w:rPr>
              <w:t xml:space="preserve"> and </w:t>
            </w:r>
            <w:hyperlink r:id="rId15" w:history="1">
              <w:r w:rsidRPr="00D644D6">
                <w:rPr>
                  <w:rStyle w:val="Hyperlink"/>
                  <w:rFonts w:asciiTheme="minorHAnsi" w:hAnsiTheme="minorHAnsi" w:cs="Arial"/>
                  <w:iCs/>
                  <w:sz w:val="20"/>
                  <w:szCs w:val="20"/>
                </w:rPr>
                <w:t>Assess – Sentencing of records</w:t>
              </w:r>
            </w:hyperlink>
            <w:r w:rsidRPr="00D644D6">
              <w:rPr>
                <w:rFonts w:asciiTheme="minorHAnsi" w:hAnsiTheme="minorHAnsi" w:cs="Arial"/>
                <w:iCs/>
                <w:sz w:val="20"/>
                <w:szCs w:val="20"/>
              </w:rPr>
              <w:t>.</w:t>
            </w:r>
          </w:p>
        </w:tc>
      </w:tr>
      <w:tr w:rsidR="00F3598B" w14:paraId="15B10097" w14:textId="77777777" w:rsidTr="00F3598B">
        <w:tc>
          <w:tcPr>
            <w:tcW w:w="3256" w:type="dxa"/>
          </w:tcPr>
          <w:p w14:paraId="4F4AAF6F" w14:textId="4902EDE0" w:rsidR="00BF6B45" w:rsidRPr="007B38AC" w:rsidRDefault="00BF6B45" w:rsidP="00BF6B45">
            <w:pPr>
              <w:spacing w:before="0"/>
              <w:jc w:val="left"/>
              <w:rPr>
                <w:rFonts w:asciiTheme="minorHAnsi" w:hAnsiTheme="minorHAnsi" w:cstheme="minorHAnsi"/>
                <w:bCs/>
                <w:i/>
                <w:sz w:val="20"/>
                <w:szCs w:val="20"/>
              </w:rPr>
            </w:pPr>
            <w:r w:rsidRPr="007B38AC">
              <w:rPr>
                <w:rFonts w:asciiTheme="minorHAnsi" w:hAnsiTheme="minorHAnsi" w:cstheme="minorHAnsi"/>
                <w:bCs/>
                <w:iCs/>
                <w:sz w:val="20"/>
                <w:szCs w:val="20"/>
              </w:rPr>
              <w:t xml:space="preserve">Register unregistered </w:t>
            </w:r>
            <w:r>
              <w:rPr>
                <w:rFonts w:asciiTheme="minorHAnsi" w:hAnsiTheme="minorHAnsi" w:cstheme="minorHAnsi"/>
                <w:bCs/>
                <w:iCs/>
                <w:sz w:val="20"/>
                <w:szCs w:val="20"/>
              </w:rPr>
              <w:t>r</w:t>
            </w:r>
            <w:r w:rsidRPr="007B38AC">
              <w:rPr>
                <w:rFonts w:asciiTheme="minorHAnsi" w:hAnsiTheme="minorHAnsi" w:cstheme="minorHAnsi"/>
                <w:bCs/>
                <w:iCs/>
                <w:sz w:val="20"/>
                <w:szCs w:val="20"/>
              </w:rPr>
              <w:t>ecords prior to transfer</w:t>
            </w:r>
            <w:r>
              <w:rPr>
                <w:rFonts w:asciiTheme="minorHAnsi" w:hAnsiTheme="minorHAnsi" w:cstheme="minorHAnsi"/>
                <w:bCs/>
                <w:iCs/>
                <w:sz w:val="20"/>
                <w:szCs w:val="20"/>
              </w:rPr>
              <w:t xml:space="preserve"> where applicable</w:t>
            </w:r>
          </w:p>
        </w:tc>
        <w:tc>
          <w:tcPr>
            <w:tcW w:w="1417" w:type="dxa"/>
            <w:shd w:val="clear" w:color="auto" w:fill="E2EFD9" w:themeFill="accent6" w:themeFillTint="33"/>
          </w:tcPr>
          <w:p w14:paraId="7F390E43" w14:textId="11E62FDF"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4AE5117B" w14:textId="46C74438"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50DC8050" w14:textId="5F4A430A"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3" w:type="dxa"/>
            <w:gridSpan w:val="2"/>
          </w:tcPr>
          <w:p w14:paraId="363354BB" w14:textId="3EFAB7D1"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w:t>
            </w:r>
          </w:p>
        </w:tc>
        <w:tc>
          <w:tcPr>
            <w:tcW w:w="992" w:type="dxa"/>
          </w:tcPr>
          <w:p w14:paraId="6A465157"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26AB546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15D2503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405CCC9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4321789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761B7052"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18106191" w14:textId="77777777" w:rsidTr="00F3598B">
        <w:tc>
          <w:tcPr>
            <w:tcW w:w="3256" w:type="dxa"/>
          </w:tcPr>
          <w:p w14:paraId="6A374B6E" w14:textId="0950E8F6" w:rsidR="00BF6B45" w:rsidRPr="00FF3930" w:rsidRDefault="00BF6B45" w:rsidP="00BF6B45">
            <w:pPr>
              <w:spacing w:before="0"/>
              <w:jc w:val="left"/>
              <w:rPr>
                <w:rFonts w:asciiTheme="minorHAnsi" w:hAnsiTheme="minorHAnsi" w:cstheme="minorHAnsi"/>
                <w:bCs/>
                <w:iCs/>
                <w:sz w:val="20"/>
                <w:szCs w:val="20"/>
              </w:rPr>
            </w:pPr>
            <w:r w:rsidRPr="00FF3930">
              <w:rPr>
                <w:rFonts w:asciiTheme="minorHAnsi" w:hAnsiTheme="minorHAnsi" w:cstheme="minorHAnsi"/>
                <w:bCs/>
                <w:iCs/>
                <w:sz w:val="20"/>
                <w:szCs w:val="20"/>
              </w:rPr>
              <w:t>Determine position and actions regarding sentencing unsentenced records</w:t>
            </w:r>
          </w:p>
        </w:tc>
        <w:tc>
          <w:tcPr>
            <w:tcW w:w="1417" w:type="dxa"/>
            <w:shd w:val="clear" w:color="auto" w:fill="E2EFD9" w:themeFill="accent6" w:themeFillTint="33"/>
          </w:tcPr>
          <w:p w14:paraId="6655B145" w14:textId="0005D853"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007E9D01" w14:textId="7B48890B"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459E949"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585758A8" w14:textId="6D461EB0"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29F100C8"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1DB7CF6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2F9D491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400AA01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2ABB7C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40B5C341"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06AD6BF5" w14:textId="77777777" w:rsidTr="00F3598B">
        <w:tc>
          <w:tcPr>
            <w:tcW w:w="3256" w:type="dxa"/>
          </w:tcPr>
          <w:p w14:paraId="7D832131" w14:textId="7BF0122B" w:rsidR="00BF6B45" w:rsidRPr="00FF3930" w:rsidRDefault="00BF6B45" w:rsidP="00BF6B45">
            <w:pPr>
              <w:spacing w:before="0"/>
              <w:jc w:val="left"/>
              <w:rPr>
                <w:rFonts w:asciiTheme="minorHAnsi" w:hAnsiTheme="minorHAnsi" w:cstheme="minorHAnsi"/>
                <w:bCs/>
                <w:iCs/>
                <w:sz w:val="20"/>
                <w:szCs w:val="20"/>
              </w:rPr>
            </w:pPr>
            <w:r w:rsidRPr="00FF3930">
              <w:rPr>
                <w:rFonts w:asciiTheme="minorHAnsi" w:hAnsiTheme="minorHAnsi" w:cstheme="minorHAnsi"/>
                <w:bCs/>
                <w:iCs/>
                <w:sz w:val="20"/>
                <w:szCs w:val="20"/>
              </w:rPr>
              <w:t xml:space="preserve">Dispose of sentenced records due for destruction </w:t>
            </w:r>
          </w:p>
        </w:tc>
        <w:tc>
          <w:tcPr>
            <w:tcW w:w="1417" w:type="dxa"/>
            <w:shd w:val="clear" w:color="auto" w:fill="E2EFD9" w:themeFill="accent6" w:themeFillTint="33"/>
          </w:tcPr>
          <w:p w14:paraId="2A9D4C77" w14:textId="6C4AB150"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r w:rsidR="00A4669D">
              <w:rPr>
                <w:rFonts w:asciiTheme="minorHAnsi" w:hAnsiTheme="minorHAnsi" w:cstheme="minorHAnsi"/>
                <w:b/>
                <w:sz w:val="20"/>
                <w:szCs w:val="20"/>
              </w:rPr>
              <w:t>, A</w:t>
            </w:r>
          </w:p>
        </w:tc>
        <w:tc>
          <w:tcPr>
            <w:tcW w:w="1134" w:type="dxa"/>
            <w:shd w:val="clear" w:color="auto" w:fill="FFF2CC" w:themeFill="accent4" w:themeFillTint="33"/>
          </w:tcPr>
          <w:p w14:paraId="6F8B27DA" w14:textId="6CE586BC"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4884BFF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27C65F66" w14:textId="08813AD5" w:rsidR="00BF6B45" w:rsidRPr="00825952" w:rsidRDefault="00A4669D"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7F6FBEA8" w14:textId="7106692A" w:rsidR="00BF6B45" w:rsidRDefault="007B1957" w:rsidP="007B1957">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TRO – C</w:t>
            </w:r>
          </w:p>
          <w:p w14:paraId="004683A8" w14:textId="4D3143A7" w:rsidR="007B1957" w:rsidRPr="00825952" w:rsidRDefault="007B1957" w:rsidP="007B1957">
            <w:pPr>
              <w:autoSpaceDE w:val="0"/>
              <w:autoSpaceDN w:val="0"/>
              <w:adjustRightInd w:val="0"/>
              <w:jc w:val="left"/>
              <w:rPr>
                <w:rFonts w:asciiTheme="minorHAnsi" w:hAnsiTheme="minorHAnsi" w:cstheme="minorHAnsi"/>
                <w:b/>
                <w:sz w:val="20"/>
                <w:szCs w:val="20"/>
              </w:rPr>
            </w:pPr>
            <w:r>
              <w:rPr>
                <w:rFonts w:asciiTheme="minorHAnsi" w:hAnsiTheme="minorHAnsi" w:cstheme="minorHAnsi"/>
                <w:b/>
                <w:sz w:val="20"/>
                <w:szCs w:val="20"/>
              </w:rPr>
              <w:t>Business owners of records due for destruction - A</w:t>
            </w:r>
          </w:p>
        </w:tc>
        <w:tc>
          <w:tcPr>
            <w:tcW w:w="1134" w:type="dxa"/>
          </w:tcPr>
          <w:p w14:paraId="2C356EF7"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18EED6A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1DAD42C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1AE8513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5D7FB0C5" w14:textId="3D19995C" w:rsidR="00BF6B45" w:rsidRPr="00825952" w:rsidRDefault="00BF6B45" w:rsidP="00BF6B45">
            <w:pPr>
              <w:autoSpaceDE w:val="0"/>
              <w:autoSpaceDN w:val="0"/>
              <w:adjustRightInd w:val="0"/>
              <w:spacing w:before="0"/>
              <w:jc w:val="left"/>
              <w:rPr>
                <w:rFonts w:asciiTheme="minorHAnsi" w:hAnsiTheme="minorHAnsi" w:cstheme="minorHAnsi"/>
                <w:sz w:val="20"/>
                <w:szCs w:val="20"/>
              </w:rPr>
            </w:pPr>
            <w:r w:rsidRPr="00FF3930">
              <w:rPr>
                <w:rFonts w:asciiTheme="minorHAnsi" w:hAnsiTheme="minorHAnsi" w:cstheme="minorHAnsi"/>
                <w:bCs/>
                <w:iCs/>
                <w:sz w:val="20"/>
                <w:szCs w:val="20"/>
              </w:rPr>
              <w:t>TRO endorsement</w:t>
            </w:r>
          </w:p>
        </w:tc>
      </w:tr>
      <w:tr w:rsidR="00BF6B45" w14:paraId="7126C063" w14:textId="77777777" w:rsidTr="00F3598B">
        <w:tc>
          <w:tcPr>
            <w:tcW w:w="15304" w:type="dxa"/>
            <w:gridSpan w:val="13"/>
            <w:shd w:val="clear" w:color="auto" w:fill="E7E6E6" w:themeFill="background2"/>
          </w:tcPr>
          <w:p w14:paraId="1243BFD8" w14:textId="77777777" w:rsidR="00BF6B45" w:rsidRDefault="00BF6B45" w:rsidP="00377E8D">
            <w:pPr>
              <w:keepNext/>
              <w:autoSpaceDE w:val="0"/>
              <w:autoSpaceDN w:val="0"/>
              <w:adjustRightInd w:val="0"/>
              <w:spacing w:before="0"/>
              <w:ind w:left="357"/>
              <w:jc w:val="left"/>
              <w:rPr>
                <w:rFonts w:asciiTheme="minorHAnsi" w:hAnsiTheme="minorHAnsi" w:cstheme="minorHAnsi"/>
                <w:b/>
                <w:iCs/>
                <w:sz w:val="20"/>
                <w:szCs w:val="20"/>
              </w:rPr>
            </w:pPr>
            <w:r>
              <w:rPr>
                <w:rFonts w:asciiTheme="minorHAnsi" w:hAnsiTheme="minorHAnsi" w:cstheme="minorHAnsi"/>
                <w:b/>
                <w:iCs/>
                <w:sz w:val="20"/>
                <w:szCs w:val="20"/>
              </w:rPr>
              <w:lastRenderedPageBreak/>
              <w:t>Physical Records A</w:t>
            </w:r>
            <w:r w:rsidRPr="00B646A3">
              <w:rPr>
                <w:rFonts w:asciiTheme="minorHAnsi" w:hAnsiTheme="minorHAnsi" w:cstheme="minorHAnsi"/>
                <w:b/>
                <w:iCs/>
                <w:sz w:val="20"/>
                <w:szCs w:val="20"/>
              </w:rPr>
              <w:t>rrangement</w:t>
            </w:r>
            <w:r>
              <w:rPr>
                <w:rFonts w:asciiTheme="minorHAnsi" w:hAnsiTheme="minorHAnsi" w:cstheme="minorHAnsi"/>
                <w:b/>
                <w:iCs/>
                <w:sz w:val="20"/>
                <w:szCs w:val="20"/>
              </w:rPr>
              <w:t>s</w:t>
            </w:r>
          </w:p>
          <w:p w14:paraId="4C23716C" w14:textId="07F8C739" w:rsidR="00BF6B45" w:rsidRPr="004E7017" w:rsidRDefault="00BF6B45" w:rsidP="00BF6B45">
            <w:pPr>
              <w:autoSpaceDE w:val="0"/>
              <w:autoSpaceDN w:val="0"/>
              <w:adjustRightInd w:val="0"/>
              <w:spacing w:before="0"/>
              <w:ind w:left="360"/>
              <w:jc w:val="left"/>
              <w:rPr>
                <w:rFonts w:asciiTheme="minorHAnsi" w:hAnsiTheme="minorHAnsi" w:cs="Arial"/>
                <w:i/>
                <w:iCs/>
                <w:sz w:val="20"/>
                <w:szCs w:val="20"/>
              </w:rPr>
            </w:pPr>
            <w:r>
              <w:rPr>
                <w:rFonts w:asciiTheme="minorHAnsi" w:hAnsiTheme="minorHAnsi" w:cs="Arial"/>
                <w:i/>
                <w:iCs/>
                <w:sz w:val="20"/>
                <w:szCs w:val="20"/>
              </w:rPr>
              <w:t>Physical r</w:t>
            </w:r>
            <w:r w:rsidRPr="004E7017">
              <w:rPr>
                <w:rFonts w:asciiTheme="minorHAnsi" w:hAnsiTheme="minorHAnsi" w:cs="Arial"/>
                <w:i/>
                <w:iCs/>
                <w:sz w:val="20"/>
                <w:szCs w:val="20"/>
              </w:rPr>
              <w:t xml:space="preserve">ecords should </w:t>
            </w:r>
            <w:r w:rsidR="008A7CF3">
              <w:rPr>
                <w:rFonts w:asciiTheme="minorHAnsi" w:hAnsiTheme="minorHAnsi" w:cs="Arial"/>
                <w:i/>
                <w:iCs/>
                <w:sz w:val="20"/>
                <w:szCs w:val="20"/>
              </w:rPr>
              <w:t xml:space="preserve">wherever possible </w:t>
            </w:r>
            <w:r w:rsidRPr="004E7017">
              <w:rPr>
                <w:rFonts w:asciiTheme="minorHAnsi" w:hAnsiTheme="minorHAnsi" w:cs="Arial"/>
                <w:i/>
                <w:iCs/>
                <w:sz w:val="20"/>
                <w:szCs w:val="20"/>
              </w:rPr>
              <w:t xml:space="preserve">be retained in their original context upon receipt </w:t>
            </w:r>
            <w:proofErr w:type="gramStart"/>
            <w:r w:rsidRPr="004E7017">
              <w:rPr>
                <w:rFonts w:asciiTheme="minorHAnsi" w:hAnsiTheme="minorHAnsi" w:cs="Arial"/>
                <w:i/>
                <w:iCs/>
                <w:sz w:val="20"/>
                <w:szCs w:val="20"/>
              </w:rPr>
              <w:t>i.e.</w:t>
            </w:r>
            <w:proofErr w:type="gramEnd"/>
            <w:r w:rsidRPr="004E7017">
              <w:rPr>
                <w:rFonts w:asciiTheme="minorHAnsi" w:hAnsiTheme="minorHAnsi" w:cs="Arial"/>
                <w:i/>
                <w:iCs/>
                <w:sz w:val="20"/>
                <w:szCs w:val="20"/>
              </w:rPr>
              <w:t xml:space="preserve"> file covers not changed, control symbols/numbers not to be altered or top numbered, and titles should remain the same as received.  If necessary,</w:t>
            </w:r>
            <w:r>
              <w:rPr>
                <w:rFonts w:asciiTheme="minorHAnsi" w:hAnsiTheme="minorHAnsi" w:cs="Arial"/>
                <w:i/>
                <w:iCs/>
                <w:sz w:val="20"/>
                <w:szCs w:val="20"/>
              </w:rPr>
              <w:t xml:space="preserve"> the receiving entity can</w:t>
            </w:r>
            <w:r w:rsidRPr="004E7017">
              <w:rPr>
                <w:rFonts w:asciiTheme="minorHAnsi" w:hAnsiTheme="minorHAnsi" w:cs="Arial"/>
                <w:i/>
                <w:iCs/>
                <w:sz w:val="20"/>
                <w:szCs w:val="20"/>
              </w:rPr>
              <w:t xml:space="preserve"> identify records that can be closed and create new files with intellectual links (relationships) to the inherited records within the control system(s).</w:t>
            </w:r>
          </w:p>
          <w:p w14:paraId="717002C2" w14:textId="264077E1" w:rsidR="00BF6B45" w:rsidRPr="00FA40BA" w:rsidRDefault="00BF6B45" w:rsidP="00BF6B45">
            <w:pPr>
              <w:autoSpaceDE w:val="0"/>
              <w:autoSpaceDN w:val="0"/>
              <w:adjustRightInd w:val="0"/>
              <w:spacing w:before="0"/>
              <w:ind w:left="360"/>
              <w:jc w:val="left"/>
              <w:rPr>
                <w:rFonts w:asciiTheme="minorHAnsi" w:hAnsiTheme="minorHAnsi" w:cs="Arial"/>
                <w:i/>
                <w:iCs/>
                <w:sz w:val="20"/>
                <w:szCs w:val="20"/>
              </w:rPr>
            </w:pPr>
          </w:p>
        </w:tc>
      </w:tr>
      <w:tr w:rsidR="00F3598B" w14:paraId="1988E9CA" w14:textId="77777777" w:rsidTr="00F3598B">
        <w:tc>
          <w:tcPr>
            <w:tcW w:w="3256" w:type="dxa"/>
          </w:tcPr>
          <w:p w14:paraId="0E4AFA43" w14:textId="5F01D674" w:rsidR="00BF6B45" w:rsidRPr="00181912" w:rsidRDefault="00BF6B45" w:rsidP="00BF6B45">
            <w:pPr>
              <w:spacing w:before="0"/>
              <w:jc w:val="left"/>
              <w:rPr>
                <w:rFonts w:asciiTheme="minorHAnsi" w:hAnsiTheme="minorHAnsi" w:cstheme="minorHAnsi"/>
                <w:bCs/>
                <w:iCs/>
                <w:sz w:val="20"/>
                <w:szCs w:val="20"/>
              </w:rPr>
            </w:pPr>
            <w:r>
              <w:rPr>
                <w:rFonts w:asciiTheme="minorHAnsi" w:hAnsiTheme="minorHAnsi" w:cs="Arial"/>
                <w:sz w:val="20"/>
                <w:szCs w:val="20"/>
              </w:rPr>
              <w:t>Provide details of</w:t>
            </w:r>
            <w:r w:rsidRPr="00B646A3">
              <w:rPr>
                <w:rFonts w:asciiTheme="minorHAnsi" w:hAnsiTheme="minorHAnsi" w:cs="Arial"/>
                <w:sz w:val="20"/>
                <w:szCs w:val="20"/>
              </w:rPr>
              <w:t xml:space="preserve"> any records held with an approved storage provider</w:t>
            </w:r>
            <w:r>
              <w:rPr>
                <w:rFonts w:asciiTheme="minorHAnsi" w:hAnsiTheme="minorHAnsi" w:cs="Arial"/>
                <w:sz w:val="20"/>
                <w:szCs w:val="20"/>
              </w:rPr>
              <w:t xml:space="preserve"> (include</w:t>
            </w:r>
            <w:r w:rsidRPr="00B646A3">
              <w:rPr>
                <w:rFonts w:asciiTheme="minorHAnsi" w:hAnsiTheme="minorHAnsi" w:cs="Arial"/>
                <w:sz w:val="20"/>
                <w:szCs w:val="20"/>
              </w:rPr>
              <w:t xml:space="preserve"> contractual arrangements</w:t>
            </w:r>
            <w:r>
              <w:rPr>
                <w:rFonts w:asciiTheme="minorHAnsi" w:hAnsiTheme="minorHAnsi" w:cs="Arial"/>
                <w:sz w:val="20"/>
                <w:szCs w:val="20"/>
              </w:rPr>
              <w:t>,</w:t>
            </w:r>
            <w:r w:rsidRPr="00B646A3">
              <w:rPr>
                <w:rFonts w:asciiTheme="minorHAnsi" w:hAnsiTheme="minorHAnsi" w:cs="Arial"/>
                <w:sz w:val="20"/>
                <w:szCs w:val="20"/>
              </w:rPr>
              <w:t xml:space="preserve"> costs,</w:t>
            </w:r>
            <w:r>
              <w:rPr>
                <w:rFonts w:asciiTheme="minorHAnsi" w:hAnsiTheme="minorHAnsi" w:cs="Arial"/>
                <w:sz w:val="20"/>
                <w:szCs w:val="20"/>
              </w:rPr>
              <w:t xml:space="preserve"> location).</w:t>
            </w:r>
          </w:p>
        </w:tc>
        <w:tc>
          <w:tcPr>
            <w:tcW w:w="1417" w:type="dxa"/>
            <w:shd w:val="clear" w:color="auto" w:fill="E2EFD9" w:themeFill="accent6" w:themeFillTint="33"/>
          </w:tcPr>
          <w:p w14:paraId="6D6FA76A" w14:textId="21ED290F"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6F768DDB" w14:textId="7B5A55DE"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322D109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05E2E281" w14:textId="36CC3006" w:rsidR="00BF6B45" w:rsidRPr="00825952" w:rsidRDefault="007B1957"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I, C</w:t>
            </w:r>
          </w:p>
        </w:tc>
        <w:tc>
          <w:tcPr>
            <w:tcW w:w="992" w:type="dxa"/>
          </w:tcPr>
          <w:p w14:paraId="6C181A5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73B6A31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409C7BF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4E4C398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5D489E0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45E266A7" w14:textId="76DB325E" w:rsidR="00BF6B45" w:rsidRPr="00825952" w:rsidRDefault="00BF6B45" w:rsidP="00BF6B45">
            <w:pPr>
              <w:autoSpaceDE w:val="0"/>
              <w:autoSpaceDN w:val="0"/>
              <w:adjustRightInd w:val="0"/>
              <w:spacing w:before="0"/>
              <w:jc w:val="left"/>
              <w:rPr>
                <w:rFonts w:asciiTheme="minorHAnsi" w:hAnsiTheme="minorHAnsi" w:cstheme="minorHAnsi"/>
                <w:sz w:val="20"/>
                <w:szCs w:val="20"/>
              </w:rPr>
            </w:pPr>
            <w:r w:rsidRPr="00825952">
              <w:rPr>
                <w:rFonts w:asciiTheme="minorHAnsi" w:hAnsiTheme="minorHAnsi" w:cstheme="minorHAnsi"/>
                <w:sz w:val="20"/>
                <w:szCs w:val="20"/>
              </w:rPr>
              <w:t xml:space="preserve">There </w:t>
            </w:r>
            <w:r>
              <w:rPr>
                <w:rFonts w:asciiTheme="minorHAnsi" w:hAnsiTheme="minorHAnsi" w:cstheme="minorHAnsi"/>
                <w:sz w:val="20"/>
                <w:szCs w:val="20"/>
              </w:rPr>
              <w:t>may</w:t>
            </w:r>
            <w:r w:rsidRPr="00825952">
              <w:rPr>
                <w:rFonts w:asciiTheme="minorHAnsi" w:hAnsiTheme="minorHAnsi" w:cstheme="minorHAnsi"/>
                <w:sz w:val="20"/>
                <w:szCs w:val="20"/>
              </w:rPr>
              <w:t xml:space="preserve"> be additional costs in uplifting and Business as usual activities such as file lodgements and retrievals – Quantities need to be ascertained to assist in determining this</w:t>
            </w:r>
            <w:r>
              <w:rPr>
                <w:rFonts w:asciiTheme="minorHAnsi" w:hAnsiTheme="minorHAnsi" w:cstheme="minorHAnsi"/>
                <w:sz w:val="20"/>
                <w:szCs w:val="20"/>
              </w:rPr>
              <w:t xml:space="preserve"> </w:t>
            </w:r>
            <w:r w:rsidRPr="00825952">
              <w:rPr>
                <w:rFonts w:asciiTheme="minorHAnsi" w:hAnsiTheme="minorHAnsi" w:cstheme="minorHAnsi"/>
                <w:sz w:val="20"/>
                <w:szCs w:val="20"/>
              </w:rPr>
              <w:t xml:space="preserve">storing </w:t>
            </w:r>
            <w:r>
              <w:rPr>
                <w:rFonts w:asciiTheme="minorHAnsi" w:hAnsiTheme="minorHAnsi" w:cstheme="minorHAnsi"/>
                <w:sz w:val="20"/>
                <w:szCs w:val="20"/>
              </w:rPr>
              <w:t xml:space="preserve">physical </w:t>
            </w:r>
            <w:r w:rsidRPr="00825952">
              <w:rPr>
                <w:rFonts w:asciiTheme="minorHAnsi" w:hAnsiTheme="minorHAnsi" w:cstheme="minorHAnsi"/>
                <w:sz w:val="20"/>
                <w:szCs w:val="20"/>
              </w:rPr>
              <w:t>records</w:t>
            </w:r>
          </w:p>
        </w:tc>
      </w:tr>
      <w:tr w:rsidR="00F3598B" w14:paraId="3DB3B2E1" w14:textId="77777777" w:rsidTr="00F3598B">
        <w:tc>
          <w:tcPr>
            <w:tcW w:w="3256" w:type="dxa"/>
          </w:tcPr>
          <w:p w14:paraId="22A55228" w14:textId="7B91433C" w:rsidR="00BF6B45" w:rsidRPr="002959B1" w:rsidRDefault="00BF6B45" w:rsidP="00BF6B45">
            <w:pPr>
              <w:autoSpaceDE w:val="0"/>
              <w:autoSpaceDN w:val="0"/>
              <w:adjustRightInd w:val="0"/>
              <w:spacing w:before="0"/>
              <w:jc w:val="left"/>
              <w:rPr>
                <w:rFonts w:asciiTheme="minorHAnsi" w:hAnsiTheme="minorHAnsi" w:cstheme="minorHAnsi"/>
                <w:bCs/>
                <w:iCs/>
                <w:sz w:val="20"/>
                <w:szCs w:val="20"/>
              </w:rPr>
            </w:pPr>
            <w:r w:rsidRPr="002959B1">
              <w:rPr>
                <w:rFonts w:asciiTheme="minorHAnsi" w:hAnsiTheme="minorHAnsi" w:cstheme="minorHAnsi"/>
                <w:bCs/>
                <w:iCs/>
                <w:sz w:val="20"/>
                <w:szCs w:val="20"/>
              </w:rPr>
              <w:t xml:space="preserve">Identify </w:t>
            </w:r>
            <w:r>
              <w:rPr>
                <w:rFonts w:asciiTheme="minorHAnsi" w:hAnsiTheme="minorHAnsi" w:cstheme="minorHAnsi"/>
                <w:bCs/>
                <w:iCs/>
                <w:sz w:val="20"/>
                <w:szCs w:val="20"/>
              </w:rPr>
              <w:t>physical s</w:t>
            </w:r>
            <w:r w:rsidRPr="002959B1">
              <w:rPr>
                <w:rFonts w:asciiTheme="minorHAnsi" w:hAnsiTheme="minorHAnsi" w:cstheme="minorHAnsi"/>
                <w:bCs/>
                <w:iCs/>
                <w:sz w:val="20"/>
                <w:szCs w:val="20"/>
              </w:rPr>
              <w:t xml:space="preserve">torage </w:t>
            </w:r>
            <w:r>
              <w:rPr>
                <w:rFonts w:asciiTheme="minorHAnsi" w:hAnsiTheme="minorHAnsi" w:cstheme="minorHAnsi"/>
                <w:bCs/>
                <w:iCs/>
                <w:sz w:val="20"/>
                <w:szCs w:val="20"/>
              </w:rPr>
              <w:t>r</w:t>
            </w:r>
            <w:r w:rsidRPr="002959B1">
              <w:rPr>
                <w:rFonts w:asciiTheme="minorHAnsi" w:hAnsiTheme="minorHAnsi" w:cstheme="minorHAnsi"/>
                <w:bCs/>
                <w:iCs/>
                <w:sz w:val="20"/>
                <w:szCs w:val="20"/>
              </w:rPr>
              <w:t>equirements</w:t>
            </w:r>
            <w:r>
              <w:rPr>
                <w:rFonts w:asciiTheme="minorHAnsi" w:hAnsiTheme="minorHAnsi" w:cstheme="minorHAnsi"/>
                <w:bCs/>
                <w:iCs/>
                <w:sz w:val="20"/>
                <w:szCs w:val="20"/>
              </w:rPr>
              <w:t xml:space="preserve"> on </w:t>
            </w:r>
            <w:proofErr w:type="gramStart"/>
            <w:r>
              <w:rPr>
                <w:rFonts w:asciiTheme="minorHAnsi" w:hAnsiTheme="minorHAnsi" w:cstheme="minorHAnsi"/>
                <w:bCs/>
                <w:iCs/>
                <w:sz w:val="20"/>
                <w:szCs w:val="20"/>
              </w:rPr>
              <w:t>premise</w:t>
            </w:r>
            <w:proofErr w:type="gramEnd"/>
          </w:p>
          <w:p w14:paraId="3B4D7E41" w14:textId="6156EF13" w:rsidR="00BF6B45" w:rsidRPr="00825952" w:rsidRDefault="00BF6B45" w:rsidP="00BF6B45">
            <w:pPr>
              <w:pStyle w:val="ListParagraph"/>
              <w:numPr>
                <w:ilvl w:val="0"/>
                <w:numId w:val="22"/>
              </w:numPr>
              <w:autoSpaceDE w:val="0"/>
              <w:autoSpaceDN w:val="0"/>
              <w:adjustRightInd w:val="0"/>
              <w:spacing w:before="0"/>
              <w:jc w:val="left"/>
              <w:rPr>
                <w:rFonts w:asciiTheme="minorHAnsi" w:hAnsiTheme="minorHAnsi" w:cstheme="minorHAnsi"/>
                <w:bCs/>
                <w:i/>
                <w:sz w:val="20"/>
                <w:szCs w:val="20"/>
              </w:rPr>
            </w:pPr>
            <w:r>
              <w:rPr>
                <w:rFonts w:asciiTheme="minorHAnsi" w:hAnsiTheme="minorHAnsi" w:cstheme="minorHAnsi"/>
                <w:bCs/>
                <w:i/>
                <w:sz w:val="20"/>
                <w:szCs w:val="20"/>
              </w:rPr>
              <w:t>Are there</w:t>
            </w:r>
            <w:r w:rsidRPr="00825952">
              <w:rPr>
                <w:rFonts w:asciiTheme="minorHAnsi" w:hAnsiTheme="minorHAnsi" w:cstheme="minorHAnsi"/>
                <w:bCs/>
                <w:i/>
                <w:sz w:val="20"/>
                <w:szCs w:val="20"/>
              </w:rPr>
              <w:t xml:space="preserve"> </w:t>
            </w:r>
            <w:r>
              <w:rPr>
                <w:rFonts w:asciiTheme="minorHAnsi" w:hAnsiTheme="minorHAnsi" w:cstheme="minorHAnsi"/>
                <w:bCs/>
                <w:i/>
                <w:sz w:val="20"/>
                <w:szCs w:val="20"/>
              </w:rPr>
              <w:t xml:space="preserve">any </w:t>
            </w:r>
            <w:r w:rsidRPr="00825952">
              <w:rPr>
                <w:rFonts w:asciiTheme="minorHAnsi" w:hAnsiTheme="minorHAnsi" w:cstheme="minorHAnsi"/>
                <w:bCs/>
                <w:i/>
                <w:sz w:val="20"/>
                <w:szCs w:val="20"/>
              </w:rPr>
              <w:t>active physical files</w:t>
            </w:r>
            <w:r>
              <w:rPr>
                <w:rFonts w:asciiTheme="minorHAnsi" w:hAnsiTheme="minorHAnsi" w:cstheme="minorHAnsi"/>
                <w:bCs/>
                <w:i/>
                <w:sz w:val="20"/>
                <w:szCs w:val="20"/>
              </w:rPr>
              <w:t>?</w:t>
            </w:r>
          </w:p>
          <w:p w14:paraId="05FDEF17" w14:textId="7BF6459D" w:rsidR="00BF6B45" w:rsidRPr="00825952" w:rsidRDefault="00BF6B45" w:rsidP="00BF6B45">
            <w:pPr>
              <w:pStyle w:val="ListParagraph"/>
              <w:numPr>
                <w:ilvl w:val="0"/>
                <w:numId w:val="22"/>
              </w:numPr>
              <w:autoSpaceDE w:val="0"/>
              <w:autoSpaceDN w:val="0"/>
              <w:adjustRightInd w:val="0"/>
              <w:spacing w:before="0"/>
              <w:jc w:val="left"/>
              <w:rPr>
                <w:rFonts w:asciiTheme="minorHAnsi" w:hAnsiTheme="minorHAnsi" w:cstheme="minorHAnsi"/>
                <w:bCs/>
                <w:i/>
                <w:sz w:val="20"/>
                <w:szCs w:val="20"/>
              </w:rPr>
            </w:pPr>
            <w:r w:rsidRPr="00825952">
              <w:rPr>
                <w:rFonts w:asciiTheme="minorHAnsi" w:hAnsiTheme="minorHAnsi" w:cstheme="minorHAnsi"/>
                <w:bCs/>
                <w:i/>
                <w:sz w:val="20"/>
                <w:szCs w:val="20"/>
              </w:rPr>
              <w:t xml:space="preserve">Ascertain </w:t>
            </w:r>
            <w:r>
              <w:rPr>
                <w:rFonts w:asciiTheme="minorHAnsi" w:hAnsiTheme="minorHAnsi" w:cstheme="minorHAnsi"/>
                <w:bCs/>
                <w:i/>
                <w:sz w:val="20"/>
                <w:szCs w:val="20"/>
              </w:rPr>
              <w:t>usage (immediate, foreseeable future, infrequent).</w:t>
            </w:r>
          </w:p>
          <w:p w14:paraId="0AE38502" w14:textId="16BD47EE" w:rsidR="00BF6B45" w:rsidRDefault="00BF6B45" w:rsidP="00BF6B45">
            <w:pPr>
              <w:pStyle w:val="ListParagraph"/>
              <w:numPr>
                <w:ilvl w:val="0"/>
                <w:numId w:val="22"/>
              </w:numPr>
              <w:autoSpaceDE w:val="0"/>
              <w:autoSpaceDN w:val="0"/>
              <w:adjustRightInd w:val="0"/>
              <w:spacing w:before="0"/>
              <w:jc w:val="left"/>
              <w:rPr>
                <w:rFonts w:asciiTheme="minorHAnsi" w:hAnsiTheme="minorHAnsi" w:cstheme="minorHAnsi"/>
                <w:bCs/>
                <w:i/>
                <w:sz w:val="20"/>
                <w:szCs w:val="20"/>
              </w:rPr>
            </w:pPr>
            <w:proofErr w:type="gramStart"/>
            <w:r>
              <w:rPr>
                <w:rFonts w:asciiTheme="minorHAnsi" w:hAnsiTheme="minorHAnsi" w:cstheme="minorHAnsi"/>
                <w:bCs/>
                <w:i/>
                <w:sz w:val="20"/>
                <w:szCs w:val="20"/>
              </w:rPr>
              <w:t>Are</w:t>
            </w:r>
            <w:proofErr w:type="gramEnd"/>
            <w:r>
              <w:rPr>
                <w:rFonts w:asciiTheme="minorHAnsi" w:hAnsiTheme="minorHAnsi" w:cstheme="minorHAnsi"/>
                <w:bCs/>
                <w:i/>
                <w:sz w:val="20"/>
                <w:szCs w:val="20"/>
              </w:rPr>
              <w:t xml:space="preserve"> there inactive physical file that can be placed in offsite storage?</w:t>
            </w:r>
          </w:p>
          <w:p w14:paraId="15F6CD2B" w14:textId="5B2365BF" w:rsidR="00BF6B45" w:rsidRPr="00825952" w:rsidRDefault="00BF6B45" w:rsidP="00BF6B45">
            <w:pPr>
              <w:pStyle w:val="ListParagraph"/>
              <w:numPr>
                <w:ilvl w:val="0"/>
                <w:numId w:val="22"/>
              </w:numPr>
              <w:autoSpaceDE w:val="0"/>
              <w:autoSpaceDN w:val="0"/>
              <w:adjustRightInd w:val="0"/>
              <w:spacing w:before="0"/>
              <w:jc w:val="left"/>
              <w:rPr>
                <w:rFonts w:asciiTheme="minorHAnsi" w:hAnsiTheme="minorHAnsi" w:cstheme="minorHAnsi"/>
                <w:bCs/>
                <w:i/>
                <w:sz w:val="20"/>
                <w:szCs w:val="20"/>
              </w:rPr>
            </w:pPr>
            <w:r w:rsidRPr="00825952">
              <w:rPr>
                <w:rFonts w:asciiTheme="minorHAnsi" w:hAnsiTheme="minorHAnsi" w:cstheme="minorHAnsi"/>
                <w:bCs/>
                <w:i/>
                <w:sz w:val="20"/>
                <w:szCs w:val="20"/>
              </w:rPr>
              <w:t xml:space="preserve">Organise storage facilities </w:t>
            </w:r>
            <w:r>
              <w:rPr>
                <w:rFonts w:asciiTheme="minorHAnsi" w:hAnsiTheme="minorHAnsi" w:cstheme="minorHAnsi"/>
                <w:bCs/>
                <w:i/>
                <w:sz w:val="20"/>
                <w:szCs w:val="20"/>
              </w:rPr>
              <w:t xml:space="preserve">where </w:t>
            </w:r>
            <w:proofErr w:type="gramStart"/>
            <w:r>
              <w:rPr>
                <w:rFonts w:asciiTheme="minorHAnsi" w:hAnsiTheme="minorHAnsi" w:cstheme="minorHAnsi"/>
                <w:bCs/>
                <w:i/>
                <w:sz w:val="20"/>
                <w:szCs w:val="20"/>
              </w:rPr>
              <w:t>applicable</w:t>
            </w:r>
            <w:proofErr w:type="gramEnd"/>
          </w:p>
          <w:p w14:paraId="7DB46EB1" w14:textId="0DA7FED4" w:rsidR="00BF6B45" w:rsidRDefault="00BF6B45" w:rsidP="00BF6B45">
            <w:pPr>
              <w:spacing w:before="0"/>
              <w:jc w:val="left"/>
              <w:rPr>
                <w:rFonts w:asciiTheme="minorHAnsi" w:hAnsiTheme="minorHAnsi" w:cs="Arial"/>
                <w:sz w:val="20"/>
                <w:szCs w:val="20"/>
              </w:rPr>
            </w:pPr>
          </w:p>
        </w:tc>
        <w:tc>
          <w:tcPr>
            <w:tcW w:w="1417" w:type="dxa"/>
            <w:shd w:val="clear" w:color="auto" w:fill="E2EFD9" w:themeFill="accent6" w:themeFillTint="33"/>
          </w:tcPr>
          <w:p w14:paraId="0E077517" w14:textId="030E1EB9"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4F239F56" w14:textId="4FBD5E39"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24A497F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59676E0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6FF5917B" w14:textId="64535967" w:rsidR="00BF6B45" w:rsidRPr="00825952" w:rsidRDefault="007B1957"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Functional Business Owners - C</w:t>
            </w:r>
          </w:p>
        </w:tc>
        <w:tc>
          <w:tcPr>
            <w:tcW w:w="1134" w:type="dxa"/>
          </w:tcPr>
          <w:p w14:paraId="3ADB14B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01B5B1A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2F949767" w14:textId="77777777" w:rsidR="00BF6B45" w:rsidRPr="00825952" w:rsidRDefault="00BF6B45" w:rsidP="00BF6B45">
            <w:pPr>
              <w:autoSpaceDE w:val="0"/>
              <w:autoSpaceDN w:val="0"/>
              <w:adjustRightInd w:val="0"/>
              <w:rPr>
                <w:rFonts w:asciiTheme="minorHAnsi" w:hAnsiTheme="minorHAnsi" w:cstheme="minorHAnsi"/>
                <w:sz w:val="20"/>
                <w:szCs w:val="20"/>
              </w:rPr>
            </w:pPr>
          </w:p>
          <w:p w14:paraId="66A1CC0B" w14:textId="77777777" w:rsidR="00BF6B45" w:rsidRPr="00825952" w:rsidRDefault="00BF6B45" w:rsidP="00BF6B45">
            <w:pPr>
              <w:pStyle w:val="ListParagraph"/>
              <w:rPr>
                <w:rFonts w:asciiTheme="minorHAnsi" w:hAnsiTheme="minorHAnsi" w:cstheme="minorHAnsi"/>
                <w:sz w:val="20"/>
                <w:szCs w:val="20"/>
              </w:rPr>
            </w:pPr>
          </w:p>
          <w:p w14:paraId="681DA486" w14:textId="77777777" w:rsidR="00BF6B45" w:rsidRPr="00825952" w:rsidRDefault="00BF6B45" w:rsidP="00BF6B45">
            <w:pPr>
              <w:pStyle w:val="ListParagraph"/>
              <w:autoSpaceDE w:val="0"/>
              <w:autoSpaceDN w:val="0"/>
              <w:adjustRightInd w:val="0"/>
              <w:rPr>
                <w:rFonts w:asciiTheme="minorHAnsi" w:hAnsiTheme="minorHAnsi" w:cstheme="minorHAnsi"/>
                <w:sz w:val="20"/>
                <w:szCs w:val="20"/>
              </w:rPr>
            </w:pPr>
          </w:p>
          <w:p w14:paraId="543DA369" w14:textId="77777777" w:rsidR="00BF6B45" w:rsidRPr="00825952" w:rsidRDefault="00BF6B45" w:rsidP="00BF6B45">
            <w:pPr>
              <w:pStyle w:val="ListParagraph"/>
              <w:autoSpaceDE w:val="0"/>
              <w:autoSpaceDN w:val="0"/>
              <w:adjustRightInd w:val="0"/>
              <w:rPr>
                <w:rFonts w:asciiTheme="minorHAnsi" w:hAnsiTheme="minorHAnsi" w:cstheme="minorHAnsi"/>
                <w:sz w:val="20"/>
                <w:szCs w:val="20"/>
              </w:rPr>
            </w:pPr>
          </w:p>
          <w:p w14:paraId="5BB2E136" w14:textId="77777777" w:rsidR="00BF6B45" w:rsidRPr="00825952" w:rsidRDefault="00BF6B45" w:rsidP="00BF6B45">
            <w:pPr>
              <w:pStyle w:val="ListParagraph"/>
              <w:autoSpaceDE w:val="0"/>
              <w:autoSpaceDN w:val="0"/>
              <w:adjustRightInd w:val="0"/>
              <w:rPr>
                <w:rFonts w:asciiTheme="minorHAnsi" w:hAnsiTheme="minorHAnsi" w:cstheme="minorHAnsi"/>
                <w:sz w:val="20"/>
                <w:szCs w:val="20"/>
              </w:rPr>
            </w:pPr>
          </w:p>
          <w:p w14:paraId="326C3379" w14:textId="016D7A1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BFF757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124A0BCF" w14:textId="4E3D0A34" w:rsidR="00BF6B45" w:rsidRPr="00825952" w:rsidRDefault="00BF6B45" w:rsidP="00BF6B45">
            <w:pPr>
              <w:autoSpaceDE w:val="0"/>
              <w:autoSpaceDN w:val="0"/>
              <w:adjustRightInd w:val="0"/>
              <w:spacing w:before="0"/>
              <w:jc w:val="left"/>
              <w:rPr>
                <w:rFonts w:asciiTheme="minorHAnsi" w:hAnsiTheme="minorHAnsi" w:cstheme="minorHAnsi"/>
                <w:sz w:val="20"/>
                <w:szCs w:val="20"/>
              </w:rPr>
            </w:pPr>
            <w:r>
              <w:rPr>
                <w:rFonts w:asciiTheme="minorHAnsi" w:hAnsiTheme="minorHAnsi" w:cstheme="minorHAnsi"/>
                <w:sz w:val="20"/>
                <w:szCs w:val="20"/>
              </w:rPr>
              <w:t>On prem storage facilities may attract additional costs</w:t>
            </w:r>
          </w:p>
        </w:tc>
      </w:tr>
      <w:tr w:rsidR="00BF6B45" w14:paraId="7F2A6B6B" w14:textId="77777777" w:rsidTr="00F3598B">
        <w:tc>
          <w:tcPr>
            <w:tcW w:w="3256" w:type="dxa"/>
          </w:tcPr>
          <w:p w14:paraId="33FBE180" w14:textId="5AB4EA23" w:rsidR="00BF6B45" w:rsidRPr="002959B1" w:rsidRDefault="00BF6B45" w:rsidP="00BF6B45">
            <w:pPr>
              <w:autoSpaceDE w:val="0"/>
              <w:autoSpaceDN w:val="0"/>
              <w:adjustRightInd w:val="0"/>
              <w:spacing w:before="0"/>
              <w:jc w:val="left"/>
              <w:rPr>
                <w:rFonts w:asciiTheme="minorHAnsi" w:hAnsiTheme="minorHAnsi" w:cstheme="minorHAnsi"/>
                <w:bCs/>
                <w:iCs/>
                <w:sz w:val="20"/>
                <w:szCs w:val="20"/>
              </w:rPr>
            </w:pPr>
            <w:r w:rsidRPr="00EC1C64">
              <w:rPr>
                <w:rFonts w:asciiTheme="minorHAnsi" w:hAnsiTheme="minorHAnsi" w:cstheme="minorHAnsi"/>
                <w:bCs/>
                <w:iCs/>
                <w:sz w:val="20"/>
                <w:szCs w:val="20"/>
              </w:rPr>
              <w:t xml:space="preserve">Organise movement of physical records </w:t>
            </w:r>
            <w:r>
              <w:rPr>
                <w:rFonts w:asciiTheme="minorHAnsi" w:hAnsiTheme="minorHAnsi" w:cstheme="minorHAnsi"/>
                <w:bCs/>
                <w:iCs/>
                <w:sz w:val="20"/>
                <w:szCs w:val="20"/>
              </w:rPr>
              <w:t>on premise (</w:t>
            </w:r>
            <w:r w:rsidRPr="00EC1C64">
              <w:rPr>
                <w:rFonts w:asciiTheme="minorHAnsi" w:hAnsiTheme="minorHAnsi" w:cstheme="minorHAnsi"/>
                <w:bCs/>
                <w:iCs/>
                <w:sz w:val="20"/>
                <w:szCs w:val="20"/>
              </w:rPr>
              <w:t>where applicable</w:t>
            </w:r>
            <w:r>
              <w:rPr>
                <w:rFonts w:asciiTheme="minorHAnsi" w:hAnsiTheme="minorHAnsi" w:cstheme="minorHAnsi"/>
                <w:bCs/>
                <w:iCs/>
                <w:sz w:val="20"/>
                <w:szCs w:val="20"/>
              </w:rPr>
              <w:t>)</w:t>
            </w:r>
          </w:p>
        </w:tc>
        <w:tc>
          <w:tcPr>
            <w:tcW w:w="1417" w:type="dxa"/>
            <w:shd w:val="clear" w:color="auto" w:fill="E2EFD9" w:themeFill="accent6" w:themeFillTint="33"/>
          </w:tcPr>
          <w:p w14:paraId="6106B574" w14:textId="77CE20EC"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596C07B1" w14:textId="39D1ED14"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2070085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04FDA35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116F118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6CFF226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12D6DD0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4580EF1C" w14:textId="77777777" w:rsidR="00BF6B45" w:rsidRPr="00825952" w:rsidRDefault="00BF6B45" w:rsidP="00BF6B45">
            <w:pPr>
              <w:autoSpaceDE w:val="0"/>
              <w:autoSpaceDN w:val="0"/>
              <w:adjustRightInd w:val="0"/>
              <w:rPr>
                <w:rFonts w:asciiTheme="minorHAnsi" w:hAnsiTheme="minorHAnsi" w:cstheme="minorHAnsi"/>
                <w:b/>
                <w:sz w:val="20"/>
                <w:szCs w:val="20"/>
              </w:rPr>
            </w:pPr>
          </w:p>
          <w:p w14:paraId="7E61CCA6" w14:textId="77777777" w:rsidR="00BF6B45" w:rsidRPr="00825952" w:rsidRDefault="00BF6B45" w:rsidP="00BF6B45">
            <w:pPr>
              <w:autoSpaceDE w:val="0"/>
              <w:autoSpaceDN w:val="0"/>
              <w:adjustRightInd w:val="0"/>
              <w:rPr>
                <w:rFonts w:asciiTheme="minorHAnsi" w:hAnsiTheme="minorHAnsi" w:cstheme="minorHAnsi"/>
                <w:b/>
                <w:sz w:val="20"/>
                <w:szCs w:val="20"/>
              </w:rPr>
            </w:pPr>
          </w:p>
          <w:p w14:paraId="08F50773" w14:textId="77777777" w:rsidR="00BF6B45" w:rsidRPr="00825952" w:rsidRDefault="00BF6B45" w:rsidP="00BF6B45">
            <w:pPr>
              <w:autoSpaceDE w:val="0"/>
              <w:autoSpaceDN w:val="0"/>
              <w:adjustRightInd w:val="0"/>
              <w:rPr>
                <w:rFonts w:asciiTheme="minorHAnsi" w:hAnsiTheme="minorHAnsi" w:cstheme="minorHAnsi"/>
                <w:b/>
                <w:sz w:val="20"/>
                <w:szCs w:val="20"/>
              </w:rPr>
            </w:pPr>
          </w:p>
          <w:p w14:paraId="57E902EB"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2121DADF"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3B2B8618" w14:textId="3A7630CC" w:rsidR="00BF6B45" w:rsidRPr="00FF3930" w:rsidRDefault="00BF6B45" w:rsidP="00BF6B45">
            <w:pPr>
              <w:autoSpaceDE w:val="0"/>
              <w:autoSpaceDN w:val="0"/>
              <w:adjustRightInd w:val="0"/>
              <w:spacing w:before="0"/>
              <w:jc w:val="left"/>
              <w:rPr>
                <w:rFonts w:asciiTheme="minorHAnsi" w:hAnsiTheme="minorHAnsi" w:cstheme="minorHAnsi"/>
                <w:sz w:val="20"/>
                <w:szCs w:val="20"/>
              </w:rPr>
            </w:pPr>
            <w:r w:rsidRPr="00FF3930">
              <w:rPr>
                <w:rFonts w:asciiTheme="minorHAnsi" w:hAnsiTheme="minorHAnsi" w:cstheme="minorHAnsi"/>
                <w:sz w:val="20"/>
                <w:szCs w:val="20"/>
              </w:rPr>
              <w:t xml:space="preserve">Dependent on when staff are </w:t>
            </w:r>
            <w:proofErr w:type="gramStart"/>
            <w:r w:rsidRPr="00FF3930">
              <w:rPr>
                <w:rFonts w:asciiTheme="minorHAnsi" w:hAnsiTheme="minorHAnsi" w:cstheme="minorHAnsi"/>
                <w:sz w:val="20"/>
                <w:szCs w:val="20"/>
              </w:rPr>
              <w:t>moving</w:t>
            </w:r>
            <w:proofErr w:type="gramEnd"/>
            <w:r w:rsidR="00683D38">
              <w:rPr>
                <w:rFonts w:asciiTheme="minorHAnsi" w:hAnsiTheme="minorHAnsi" w:cstheme="minorHAnsi"/>
                <w:sz w:val="20"/>
                <w:szCs w:val="20"/>
              </w:rPr>
              <w:t xml:space="preserve"> </w:t>
            </w:r>
          </w:p>
          <w:p w14:paraId="2AD66D43"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6F90A9F5" w14:textId="77777777" w:rsidTr="00F3598B">
        <w:tc>
          <w:tcPr>
            <w:tcW w:w="3256" w:type="dxa"/>
          </w:tcPr>
          <w:p w14:paraId="375715CD" w14:textId="36BBC3D4" w:rsidR="00BF6B45" w:rsidRPr="002959B1" w:rsidRDefault="00BF6B45" w:rsidP="00BF6B45">
            <w:pPr>
              <w:autoSpaceDE w:val="0"/>
              <w:autoSpaceDN w:val="0"/>
              <w:adjustRightInd w:val="0"/>
              <w:spacing w:before="0"/>
              <w:jc w:val="left"/>
              <w:rPr>
                <w:rFonts w:asciiTheme="minorHAnsi" w:hAnsiTheme="minorHAnsi" w:cstheme="minorHAnsi"/>
                <w:bCs/>
                <w:iCs/>
                <w:sz w:val="20"/>
                <w:szCs w:val="20"/>
              </w:rPr>
            </w:pPr>
            <w:r w:rsidRPr="002959B1">
              <w:rPr>
                <w:rFonts w:asciiTheme="minorHAnsi" w:hAnsiTheme="minorHAnsi" w:cstheme="minorHAnsi"/>
                <w:bCs/>
                <w:iCs/>
                <w:sz w:val="20"/>
                <w:szCs w:val="20"/>
              </w:rPr>
              <w:t>Update arrangements with storage provider</w:t>
            </w:r>
            <w:r>
              <w:rPr>
                <w:rFonts w:asciiTheme="minorHAnsi" w:hAnsiTheme="minorHAnsi" w:cstheme="minorHAnsi"/>
                <w:bCs/>
                <w:iCs/>
                <w:sz w:val="20"/>
                <w:szCs w:val="20"/>
              </w:rPr>
              <w:t>/s</w:t>
            </w:r>
            <w:r w:rsidRPr="002959B1">
              <w:rPr>
                <w:rFonts w:asciiTheme="minorHAnsi" w:hAnsiTheme="minorHAnsi" w:cstheme="minorHAnsi"/>
                <w:bCs/>
                <w:iCs/>
                <w:sz w:val="20"/>
                <w:szCs w:val="20"/>
              </w:rPr>
              <w:t xml:space="preserve"> holding identified inherited physical records</w:t>
            </w:r>
          </w:p>
        </w:tc>
        <w:tc>
          <w:tcPr>
            <w:tcW w:w="1417" w:type="dxa"/>
            <w:shd w:val="clear" w:color="auto" w:fill="E2EFD9" w:themeFill="accent6" w:themeFillTint="33"/>
          </w:tcPr>
          <w:p w14:paraId="22EC1EB5" w14:textId="2ED48155"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5762D94C" w14:textId="29727571"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063726C2" w14:textId="3AA494BF"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0CD69468" w14:textId="2F8273E3"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F08088A"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123C56C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2FDAA09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714F511D" w14:textId="6B5EF7BC" w:rsidR="00BF6B45" w:rsidRPr="00825952" w:rsidRDefault="00BF6B45" w:rsidP="00BF6B45">
            <w:pPr>
              <w:autoSpaceDE w:val="0"/>
              <w:autoSpaceDN w:val="0"/>
              <w:adjustRightInd w:val="0"/>
              <w:rPr>
                <w:rFonts w:asciiTheme="minorHAnsi" w:hAnsiTheme="minorHAnsi" w:cstheme="minorHAnsi"/>
                <w:sz w:val="20"/>
                <w:szCs w:val="20"/>
              </w:rPr>
            </w:pPr>
            <w:r w:rsidRPr="00825952">
              <w:rPr>
                <w:rFonts w:asciiTheme="minorHAnsi" w:hAnsiTheme="minorHAnsi" w:cstheme="minorHAnsi"/>
                <w:sz w:val="20"/>
                <w:szCs w:val="20"/>
              </w:rPr>
              <w:t>Within 3 months</w:t>
            </w:r>
          </w:p>
        </w:tc>
        <w:tc>
          <w:tcPr>
            <w:tcW w:w="992" w:type="dxa"/>
          </w:tcPr>
          <w:p w14:paraId="0AE7AF5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753E3BFF"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3168396E" w14:textId="77777777" w:rsidTr="00F3598B">
        <w:tc>
          <w:tcPr>
            <w:tcW w:w="3256" w:type="dxa"/>
          </w:tcPr>
          <w:p w14:paraId="066FFED1" w14:textId="365E29F8" w:rsidR="00BF6B45" w:rsidRPr="000C0887" w:rsidRDefault="00BF6B45" w:rsidP="00BF6B45">
            <w:pPr>
              <w:spacing w:before="0"/>
              <w:jc w:val="left"/>
              <w:rPr>
                <w:rFonts w:asciiTheme="minorHAnsi" w:hAnsiTheme="minorHAnsi" w:cstheme="minorHAnsi"/>
                <w:bCs/>
                <w:iCs/>
                <w:sz w:val="20"/>
                <w:szCs w:val="20"/>
              </w:rPr>
            </w:pPr>
            <w:r w:rsidRPr="000C0887">
              <w:rPr>
                <w:rFonts w:asciiTheme="minorHAnsi" w:hAnsiTheme="minorHAnsi" w:cstheme="minorHAnsi"/>
                <w:bCs/>
                <w:iCs/>
                <w:sz w:val="20"/>
                <w:szCs w:val="20"/>
              </w:rPr>
              <w:t xml:space="preserve">Update control records indicating the new custodial area and the date of transfer – no other original metadata should be altered, including details of the original creator of the records. </w:t>
            </w:r>
            <w:r w:rsidRPr="000C0887">
              <w:rPr>
                <w:rFonts w:asciiTheme="minorHAnsi" w:hAnsiTheme="minorHAnsi" w:cstheme="minorHAnsi"/>
                <w:bCs/>
                <w:iCs/>
                <w:sz w:val="20"/>
                <w:szCs w:val="20"/>
                <w:u w:val="single"/>
              </w:rPr>
              <w:t>Care must be taken to retain all provenance metadata</w:t>
            </w:r>
            <w:r w:rsidRPr="000C0887">
              <w:rPr>
                <w:rFonts w:asciiTheme="minorHAnsi" w:hAnsiTheme="minorHAnsi" w:cstheme="minorHAnsi"/>
                <w:bCs/>
                <w:iCs/>
                <w:sz w:val="20"/>
                <w:szCs w:val="20"/>
              </w:rPr>
              <w:t>.</w:t>
            </w:r>
          </w:p>
          <w:p w14:paraId="57DCA0E4" w14:textId="77777777" w:rsidR="00BF6B45" w:rsidRPr="002959B1" w:rsidRDefault="00BF6B45" w:rsidP="00BF6B45">
            <w:pPr>
              <w:autoSpaceDE w:val="0"/>
              <w:autoSpaceDN w:val="0"/>
              <w:adjustRightInd w:val="0"/>
              <w:spacing w:before="0"/>
              <w:jc w:val="left"/>
              <w:rPr>
                <w:rFonts w:asciiTheme="minorHAnsi" w:hAnsiTheme="minorHAnsi" w:cstheme="minorHAnsi"/>
                <w:bCs/>
                <w:iCs/>
                <w:sz w:val="20"/>
                <w:szCs w:val="20"/>
              </w:rPr>
            </w:pPr>
          </w:p>
        </w:tc>
        <w:tc>
          <w:tcPr>
            <w:tcW w:w="1417" w:type="dxa"/>
            <w:shd w:val="clear" w:color="auto" w:fill="E2EFD9" w:themeFill="accent6" w:themeFillTint="33"/>
          </w:tcPr>
          <w:p w14:paraId="46153800" w14:textId="6BEA43B2"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3712246D" w14:textId="15340585"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4E0C4DED" w14:textId="4A2C1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49165F41" w14:textId="188D04E7"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7A51188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1425E92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0D6F34C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7E493A97"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5A59B3C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3E53D6E7" w14:textId="700A970F" w:rsidR="00BF6B45" w:rsidRPr="00825952" w:rsidRDefault="00BF6B45" w:rsidP="00BF6B45">
            <w:pPr>
              <w:autoSpaceDE w:val="0"/>
              <w:autoSpaceDN w:val="0"/>
              <w:adjustRightInd w:val="0"/>
              <w:spacing w:before="0"/>
              <w:jc w:val="left"/>
              <w:rPr>
                <w:rFonts w:asciiTheme="minorHAnsi" w:hAnsiTheme="minorHAnsi" w:cstheme="minorHAnsi"/>
                <w:sz w:val="20"/>
                <w:szCs w:val="20"/>
              </w:rPr>
            </w:pPr>
            <w:r>
              <w:rPr>
                <w:rFonts w:asciiTheme="minorHAnsi" w:hAnsiTheme="minorHAnsi" w:cstheme="minorHAnsi"/>
                <w:sz w:val="20"/>
                <w:szCs w:val="20"/>
              </w:rPr>
              <w:t>Will require arranging this with storage providers where applicable and should be done on day post transfer date.</w:t>
            </w:r>
          </w:p>
        </w:tc>
      </w:tr>
      <w:tr w:rsidR="00BF6B45" w14:paraId="5ECDB8FE" w14:textId="77777777" w:rsidTr="00F3598B">
        <w:tc>
          <w:tcPr>
            <w:tcW w:w="3256" w:type="dxa"/>
          </w:tcPr>
          <w:p w14:paraId="6A6CA9C2" w14:textId="1DD80D81" w:rsidR="00BF6B45" w:rsidRPr="00CD2244" w:rsidRDefault="00BF6B45" w:rsidP="00BF6B45">
            <w:pPr>
              <w:spacing w:before="0"/>
              <w:jc w:val="left"/>
              <w:rPr>
                <w:rFonts w:asciiTheme="minorHAnsi" w:hAnsiTheme="minorHAnsi" w:cstheme="minorHAnsi"/>
                <w:bCs/>
                <w:iCs/>
                <w:sz w:val="20"/>
                <w:szCs w:val="20"/>
              </w:rPr>
            </w:pPr>
            <w:r w:rsidRPr="00CD2244">
              <w:rPr>
                <w:rFonts w:asciiTheme="minorHAnsi" w:hAnsiTheme="minorHAnsi" w:cstheme="minorHAnsi"/>
                <w:bCs/>
                <w:iCs/>
                <w:sz w:val="20"/>
                <w:szCs w:val="20"/>
              </w:rPr>
              <w:t xml:space="preserve">Advise PRS of </w:t>
            </w:r>
            <w:r>
              <w:rPr>
                <w:rFonts w:asciiTheme="minorHAnsi" w:hAnsiTheme="minorHAnsi" w:cstheme="minorHAnsi"/>
                <w:bCs/>
                <w:iCs/>
                <w:sz w:val="20"/>
                <w:szCs w:val="20"/>
              </w:rPr>
              <w:t>date of transfer</w:t>
            </w:r>
            <w:r w:rsidRPr="00CD2244">
              <w:rPr>
                <w:rFonts w:asciiTheme="minorHAnsi" w:hAnsiTheme="minorHAnsi" w:cstheme="minorHAnsi"/>
                <w:bCs/>
                <w:iCs/>
                <w:sz w:val="20"/>
                <w:szCs w:val="20"/>
              </w:rPr>
              <w:t xml:space="preserve"> so billing of any storage of physical records is transferred to the inheriting entity</w:t>
            </w:r>
          </w:p>
        </w:tc>
        <w:tc>
          <w:tcPr>
            <w:tcW w:w="1417" w:type="dxa"/>
            <w:shd w:val="clear" w:color="auto" w:fill="E2EFD9" w:themeFill="accent6" w:themeFillTint="33"/>
          </w:tcPr>
          <w:p w14:paraId="65B97521" w14:textId="44034A39"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16CF6448" w14:textId="02A63EAB"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2D46EA36" w14:textId="00BB60EF"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1493DB1C" w14:textId="7501CF22"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2" w:type="dxa"/>
          </w:tcPr>
          <w:p w14:paraId="07496B3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26A2A64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48D192F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2B00B94C" w14:textId="4ADE1C36" w:rsidR="00BF6B45" w:rsidRPr="00825952" w:rsidRDefault="00683D38" w:rsidP="00BF6B4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As soon as transfer date is known</w:t>
            </w:r>
          </w:p>
        </w:tc>
        <w:tc>
          <w:tcPr>
            <w:tcW w:w="992" w:type="dxa"/>
          </w:tcPr>
          <w:p w14:paraId="55D153BA"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5A85EC79" w14:textId="10E33735" w:rsidR="00BF6B45" w:rsidRDefault="00683D38" w:rsidP="00BF6B45">
            <w:pPr>
              <w:autoSpaceDE w:val="0"/>
              <w:autoSpaceDN w:val="0"/>
              <w:adjustRightInd w:val="0"/>
              <w:spacing w:before="0"/>
              <w:jc w:val="left"/>
              <w:rPr>
                <w:rFonts w:asciiTheme="minorHAnsi" w:hAnsiTheme="minorHAnsi" w:cstheme="minorHAnsi"/>
                <w:sz w:val="20"/>
                <w:szCs w:val="20"/>
              </w:rPr>
            </w:pPr>
            <w:r>
              <w:rPr>
                <w:rFonts w:asciiTheme="minorHAnsi" w:hAnsiTheme="minorHAnsi" w:cstheme="minorHAnsi"/>
                <w:sz w:val="20"/>
                <w:szCs w:val="20"/>
              </w:rPr>
              <w:t>Billing change is dependent on transfer occurring on time</w:t>
            </w:r>
          </w:p>
        </w:tc>
      </w:tr>
      <w:tr w:rsidR="00BF6B45" w14:paraId="2AE0D7AD" w14:textId="77777777" w:rsidTr="00F3598B">
        <w:tc>
          <w:tcPr>
            <w:tcW w:w="15304" w:type="dxa"/>
            <w:gridSpan w:val="13"/>
            <w:shd w:val="clear" w:color="auto" w:fill="E7E6E6" w:themeFill="background2"/>
          </w:tcPr>
          <w:p w14:paraId="3D4FDB90" w14:textId="77777777" w:rsidR="00BF6B45" w:rsidRDefault="00BF6B45" w:rsidP="00BF6B45">
            <w:pPr>
              <w:autoSpaceDE w:val="0"/>
              <w:autoSpaceDN w:val="0"/>
              <w:adjustRightInd w:val="0"/>
              <w:spacing w:before="0"/>
              <w:ind w:left="360"/>
              <w:jc w:val="left"/>
              <w:rPr>
                <w:rFonts w:asciiTheme="minorHAnsi" w:hAnsiTheme="minorHAnsi" w:cstheme="minorHAnsi"/>
                <w:b/>
                <w:bCs/>
                <w:sz w:val="20"/>
                <w:szCs w:val="20"/>
              </w:rPr>
            </w:pPr>
            <w:r w:rsidRPr="008050A2">
              <w:rPr>
                <w:rFonts w:asciiTheme="minorHAnsi" w:hAnsiTheme="minorHAnsi" w:cstheme="minorHAnsi"/>
                <w:b/>
                <w:bCs/>
                <w:sz w:val="20"/>
                <w:szCs w:val="20"/>
              </w:rPr>
              <w:t>Digital Records Arrangements</w:t>
            </w:r>
          </w:p>
          <w:p w14:paraId="3069BB25" w14:textId="7E2DE409" w:rsidR="00BF6B45" w:rsidRDefault="00BF6B45" w:rsidP="00BF6B45">
            <w:pPr>
              <w:autoSpaceDE w:val="0"/>
              <w:autoSpaceDN w:val="0"/>
              <w:adjustRightInd w:val="0"/>
              <w:spacing w:before="0"/>
              <w:ind w:left="360"/>
              <w:jc w:val="left"/>
              <w:rPr>
                <w:rFonts w:asciiTheme="minorHAnsi" w:hAnsiTheme="minorHAnsi" w:cs="Arial"/>
                <w:i/>
                <w:iCs/>
                <w:sz w:val="20"/>
                <w:szCs w:val="20"/>
              </w:rPr>
            </w:pPr>
            <w:r>
              <w:rPr>
                <w:rFonts w:asciiTheme="minorHAnsi" w:hAnsiTheme="minorHAnsi" w:cs="Arial"/>
                <w:i/>
                <w:iCs/>
                <w:sz w:val="20"/>
                <w:szCs w:val="20"/>
              </w:rPr>
              <w:t>Digital r</w:t>
            </w:r>
            <w:r w:rsidRPr="004E7017">
              <w:rPr>
                <w:rFonts w:asciiTheme="minorHAnsi" w:hAnsiTheme="minorHAnsi" w:cs="Arial"/>
                <w:i/>
                <w:iCs/>
                <w:sz w:val="20"/>
                <w:szCs w:val="20"/>
              </w:rPr>
              <w:t xml:space="preserve">ecords </w:t>
            </w:r>
            <w:r w:rsidR="007B1957">
              <w:rPr>
                <w:rFonts w:asciiTheme="minorHAnsi" w:hAnsiTheme="minorHAnsi" w:cs="Arial"/>
                <w:i/>
                <w:iCs/>
                <w:sz w:val="20"/>
                <w:szCs w:val="20"/>
              </w:rPr>
              <w:t xml:space="preserve">in an EDRMS </w:t>
            </w:r>
            <w:r w:rsidRPr="004E7017">
              <w:rPr>
                <w:rFonts w:asciiTheme="minorHAnsi" w:hAnsiTheme="minorHAnsi" w:cs="Arial"/>
                <w:i/>
                <w:iCs/>
                <w:sz w:val="20"/>
                <w:szCs w:val="20"/>
              </w:rPr>
              <w:t xml:space="preserve">should be retained in their original context upon receipt </w:t>
            </w:r>
            <w:proofErr w:type="spellStart"/>
            <w:r w:rsidRPr="004E7017">
              <w:rPr>
                <w:rFonts w:asciiTheme="minorHAnsi" w:hAnsiTheme="minorHAnsi" w:cs="Arial"/>
                <w:i/>
                <w:iCs/>
                <w:sz w:val="20"/>
                <w:szCs w:val="20"/>
              </w:rPr>
              <w:t>i.e</w:t>
            </w:r>
            <w:proofErr w:type="spellEnd"/>
            <w:r w:rsidRPr="004E7017">
              <w:rPr>
                <w:rFonts w:asciiTheme="minorHAnsi" w:hAnsiTheme="minorHAnsi" w:cs="Arial"/>
                <w:i/>
                <w:iCs/>
                <w:sz w:val="20"/>
                <w:szCs w:val="20"/>
              </w:rPr>
              <w:t xml:space="preserve">, control symbols/numbers not to be altered or top numbered, and titles should remain the same as received. If necessary, </w:t>
            </w:r>
            <w:r>
              <w:rPr>
                <w:rFonts w:asciiTheme="minorHAnsi" w:hAnsiTheme="minorHAnsi" w:cs="Arial"/>
                <w:i/>
                <w:iCs/>
                <w:sz w:val="20"/>
                <w:szCs w:val="20"/>
              </w:rPr>
              <w:t xml:space="preserve">the receiving agency can </w:t>
            </w:r>
            <w:r w:rsidRPr="004E7017">
              <w:rPr>
                <w:rFonts w:asciiTheme="minorHAnsi" w:hAnsiTheme="minorHAnsi" w:cs="Arial"/>
                <w:i/>
                <w:iCs/>
                <w:sz w:val="20"/>
                <w:szCs w:val="20"/>
              </w:rPr>
              <w:t>identify records that can be closed and create new files with intellectual links (relationships) to the inherited records within the control system(s).</w:t>
            </w:r>
          </w:p>
          <w:p w14:paraId="41922A53" w14:textId="1F6E9223" w:rsidR="007B1957" w:rsidRDefault="007B1957" w:rsidP="00BF6B45">
            <w:pPr>
              <w:autoSpaceDE w:val="0"/>
              <w:autoSpaceDN w:val="0"/>
              <w:adjustRightInd w:val="0"/>
              <w:spacing w:before="0"/>
              <w:ind w:left="360"/>
              <w:jc w:val="left"/>
              <w:rPr>
                <w:rFonts w:asciiTheme="minorHAnsi" w:hAnsiTheme="minorHAnsi" w:cs="Arial"/>
                <w:i/>
                <w:iCs/>
                <w:sz w:val="20"/>
                <w:szCs w:val="20"/>
              </w:rPr>
            </w:pPr>
          </w:p>
          <w:p w14:paraId="6FE91657" w14:textId="734A6FE4" w:rsidR="007B1957" w:rsidRDefault="007B1957" w:rsidP="00BF6B45">
            <w:pPr>
              <w:autoSpaceDE w:val="0"/>
              <w:autoSpaceDN w:val="0"/>
              <w:adjustRightInd w:val="0"/>
              <w:spacing w:before="0"/>
              <w:ind w:left="360"/>
              <w:jc w:val="left"/>
              <w:rPr>
                <w:rFonts w:asciiTheme="minorHAnsi" w:hAnsiTheme="minorHAnsi" w:cs="Arial"/>
                <w:i/>
                <w:iCs/>
                <w:sz w:val="20"/>
                <w:szCs w:val="20"/>
              </w:rPr>
            </w:pPr>
            <w:r>
              <w:rPr>
                <w:rFonts w:asciiTheme="minorHAnsi" w:hAnsiTheme="minorHAnsi" w:cs="Arial"/>
                <w:i/>
                <w:iCs/>
                <w:sz w:val="20"/>
                <w:szCs w:val="20"/>
              </w:rPr>
              <w:t xml:space="preserve">Business Systems </w:t>
            </w:r>
            <w:r w:rsidR="00582B96">
              <w:rPr>
                <w:rFonts w:asciiTheme="minorHAnsi" w:hAnsiTheme="minorHAnsi" w:cs="Arial"/>
                <w:i/>
                <w:iCs/>
                <w:sz w:val="20"/>
                <w:szCs w:val="20"/>
              </w:rPr>
              <w:t xml:space="preserve">identified as systems of record should also transfer with function. Information Asset Registers in the RMPs of both agencies should reflect the change.  </w:t>
            </w:r>
          </w:p>
          <w:p w14:paraId="1A9A41F3" w14:textId="18B69B1F" w:rsidR="007B1957" w:rsidRPr="004E7017" w:rsidRDefault="007B1957" w:rsidP="003838BD">
            <w:pPr>
              <w:autoSpaceDE w:val="0"/>
              <w:autoSpaceDN w:val="0"/>
              <w:adjustRightInd w:val="0"/>
              <w:spacing w:before="0"/>
              <w:jc w:val="left"/>
              <w:rPr>
                <w:rFonts w:asciiTheme="minorHAnsi" w:hAnsiTheme="minorHAnsi" w:cs="Arial"/>
                <w:i/>
                <w:iCs/>
                <w:sz w:val="20"/>
                <w:szCs w:val="20"/>
              </w:rPr>
            </w:pPr>
          </w:p>
        </w:tc>
      </w:tr>
      <w:tr w:rsidR="00F3598B" w14:paraId="2734F721" w14:textId="77777777" w:rsidTr="00F3598B">
        <w:tc>
          <w:tcPr>
            <w:tcW w:w="3256" w:type="dxa"/>
          </w:tcPr>
          <w:p w14:paraId="107F2F56" w14:textId="77777777"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r w:rsidRPr="0007286E">
              <w:rPr>
                <w:rFonts w:asciiTheme="minorHAnsi" w:hAnsiTheme="minorHAnsi" w:cstheme="minorHAnsi"/>
                <w:iCs/>
                <w:sz w:val="20"/>
                <w:szCs w:val="20"/>
              </w:rPr>
              <w:t>Identify systems of record used and version/</w:t>
            </w:r>
            <w:proofErr w:type="gramStart"/>
            <w:r w:rsidRPr="0007286E">
              <w:rPr>
                <w:rFonts w:asciiTheme="minorHAnsi" w:hAnsiTheme="minorHAnsi" w:cstheme="minorHAnsi"/>
                <w:iCs/>
                <w:sz w:val="20"/>
                <w:szCs w:val="20"/>
              </w:rPr>
              <w:t>s</w:t>
            </w:r>
            <w:proofErr w:type="gramEnd"/>
          </w:p>
          <w:p w14:paraId="273385FE" w14:textId="77777777" w:rsidR="00BF6B45" w:rsidRPr="0007286E" w:rsidRDefault="00BF6B45" w:rsidP="00BF6B45">
            <w:pPr>
              <w:autoSpaceDE w:val="0"/>
              <w:autoSpaceDN w:val="0"/>
              <w:adjustRightInd w:val="0"/>
              <w:spacing w:before="0"/>
              <w:jc w:val="left"/>
              <w:rPr>
                <w:rFonts w:asciiTheme="minorHAnsi" w:hAnsiTheme="minorHAnsi" w:cstheme="minorHAnsi"/>
                <w:bCs/>
                <w:iCs/>
                <w:sz w:val="20"/>
                <w:szCs w:val="20"/>
              </w:rPr>
            </w:pPr>
          </w:p>
        </w:tc>
        <w:tc>
          <w:tcPr>
            <w:tcW w:w="1417" w:type="dxa"/>
            <w:shd w:val="clear" w:color="auto" w:fill="E2EFD9" w:themeFill="accent6" w:themeFillTint="33"/>
          </w:tcPr>
          <w:p w14:paraId="7EA83AA9" w14:textId="453EBDCB"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16DF59FC" w14:textId="1EE683E2"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18BE44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3" w:type="dxa"/>
            <w:gridSpan w:val="2"/>
          </w:tcPr>
          <w:p w14:paraId="3EC229F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39D03029" w14:textId="750FE76B" w:rsidR="00BF6B45" w:rsidRPr="00825952" w:rsidRDefault="007B1957"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DDTS - C</w:t>
            </w:r>
          </w:p>
        </w:tc>
        <w:tc>
          <w:tcPr>
            <w:tcW w:w="1134" w:type="dxa"/>
          </w:tcPr>
          <w:p w14:paraId="02D4696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29DCDD27"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191CEC40"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05A01DE2"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6AA71747"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06E2E9F3" w14:textId="77777777" w:rsidTr="00F3598B">
        <w:tc>
          <w:tcPr>
            <w:tcW w:w="3256" w:type="dxa"/>
          </w:tcPr>
          <w:p w14:paraId="17BD222F" w14:textId="77777777"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r w:rsidRPr="0007286E">
              <w:rPr>
                <w:rFonts w:asciiTheme="minorHAnsi" w:hAnsiTheme="minorHAnsi" w:cstheme="minorHAnsi"/>
                <w:iCs/>
                <w:sz w:val="20"/>
                <w:szCs w:val="20"/>
              </w:rPr>
              <w:t xml:space="preserve">Ascertain whether any EDRMS issues </w:t>
            </w:r>
            <w:proofErr w:type="gramStart"/>
            <w:r w:rsidRPr="0007286E">
              <w:rPr>
                <w:rFonts w:asciiTheme="minorHAnsi" w:hAnsiTheme="minorHAnsi" w:cstheme="minorHAnsi"/>
                <w:iCs/>
                <w:sz w:val="20"/>
                <w:szCs w:val="20"/>
              </w:rPr>
              <w:t>e.g.</w:t>
            </w:r>
            <w:proofErr w:type="gramEnd"/>
            <w:r w:rsidRPr="0007286E">
              <w:rPr>
                <w:rFonts w:asciiTheme="minorHAnsi" w:hAnsiTheme="minorHAnsi" w:cstheme="minorHAnsi"/>
                <w:iCs/>
                <w:sz w:val="20"/>
                <w:szCs w:val="20"/>
              </w:rPr>
              <w:t xml:space="preserve"> moving from </w:t>
            </w:r>
            <w:proofErr w:type="spellStart"/>
            <w:r w:rsidRPr="0007286E">
              <w:rPr>
                <w:rFonts w:asciiTheme="minorHAnsi" w:hAnsiTheme="minorHAnsi" w:cstheme="minorHAnsi"/>
                <w:iCs/>
                <w:sz w:val="20"/>
                <w:szCs w:val="20"/>
              </w:rPr>
              <w:t>WhoG</w:t>
            </w:r>
            <w:proofErr w:type="spellEnd"/>
            <w:r w:rsidRPr="0007286E">
              <w:rPr>
                <w:rFonts w:asciiTheme="minorHAnsi" w:hAnsiTheme="minorHAnsi" w:cstheme="minorHAnsi"/>
                <w:iCs/>
                <w:sz w:val="20"/>
                <w:szCs w:val="20"/>
              </w:rPr>
              <w:t xml:space="preserve"> Objective to </w:t>
            </w:r>
            <w:proofErr w:type="spellStart"/>
            <w:r w:rsidRPr="0007286E">
              <w:rPr>
                <w:rFonts w:asciiTheme="minorHAnsi" w:hAnsiTheme="minorHAnsi" w:cstheme="minorHAnsi"/>
                <w:iCs/>
                <w:sz w:val="20"/>
                <w:szCs w:val="20"/>
              </w:rPr>
              <w:t>WhoG</w:t>
            </w:r>
            <w:proofErr w:type="spellEnd"/>
            <w:r w:rsidRPr="0007286E">
              <w:rPr>
                <w:rFonts w:asciiTheme="minorHAnsi" w:hAnsiTheme="minorHAnsi" w:cstheme="minorHAnsi"/>
                <w:iCs/>
                <w:sz w:val="20"/>
                <w:szCs w:val="20"/>
              </w:rPr>
              <w:t xml:space="preserve"> TRIM or standalone instance requiring transfer to </w:t>
            </w:r>
            <w:proofErr w:type="spellStart"/>
            <w:r w:rsidRPr="0007286E">
              <w:rPr>
                <w:rFonts w:asciiTheme="minorHAnsi" w:hAnsiTheme="minorHAnsi" w:cstheme="minorHAnsi"/>
                <w:iCs/>
                <w:sz w:val="20"/>
                <w:szCs w:val="20"/>
              </w:rPr>
              <w:t>WhoG</w:t>
            </w:r>
            <w:proofErr w:type="spellEnd"/>
            <w:r w:rsidRPr="0007286E">
              <w:rPr>
                <w:rFonts w:asciiTheme="minorHAnsi" w:hAnsiTheme="minorHAnsi" w:cstheme="minorHAnsi"/>
                <w:iCs/>
                <w:sz w:val="20"/>
                <w:szCs w:val="20"/>
              </w:rPr>
              <w:t xml:space="preserve"> EDRMS</w:t>
            </w:r>
          </w:p>
          <w:p w14:paraId="54A48F85" w14:textId="51DE9AD6" w:rsidR="00BF6B45" w:rsidRPr="0007286E" w:rsidRDefault="00BF6B45" w:rsidP="00BF6B45">
            <w:pPr>
              <w:autoSpaceDE w:val="0"/>
              <w:autoSpaceDN w:val="0"/>
              <w:adjustRightInd w:val="0"/>
              <w:spacing w:before="0"/>
              <w:jc w:val="left"/>
              <w:rPr>
                <w:rFonts w:asciiTheme="minorHAnsi" w:hAnsiTheme="minorHAnsi" w:cstheme="minorHAnsi"/>
                <w:bCs/>
                <w:iCs/>
                <w:sz w:val="20"/>
                <w:szCs w:val="20"/>
              </w:rPr>
            </w:pPr>
          </w:p>
        </w:tc>
        <w:tc>
          <w:tcPr>
            <w:tcW w:w="1417" w:type="dxa"/>
            <w:shd w:val="clear" w:color="auto" w:fill="E2EFD9" w:themeFill="accent6" w:themeFillTint="33"/>
          </w:tcPr>
          <w:p w14:paraId="4822C2CC" w14:textId="7EFD56F5"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7897F202" w14:textId="57FDF8CD"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782C3820" w14:textId="66604159"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3" w:type="dxa"/>
            <w:gridSpan w:val="2"/>
          </w:tcPr>
          <w:p w14:paraId="53721823" w14:textId="401AFCC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5B14E1F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4B2C8B4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06E7190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6AB6ED6A" w14:textId="7BB7B66E"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06BEE23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63F9F2C2" w14:textId="44F97A19" w:rsidR="00BF6B45" w:rsidRPr="00825952" w:rsidRDefault="00BF6B45" w:rsidP="00BF6B45">
            <w:pPr>
              <w:autoSpaceDE w:val="0"/>
              <w:autoSpaceDN w:val="0"/>
              <w:adjustRightInd w:val="0"/>
              <w:spacing w:before="0"/>
              <w:jc w:val="left"/>
              <w:rPr>
                <w:rFonts w:asciiTheme="minorHAnsi" w:hAnsiTheme="minorHAnsi" w:cstheme="minorHAnsi"/>
                <w:sz w:val="20"/>
                <w:szCs w:val="20"/>
              </w:rPr>
            </w:pPr>
            <w:r w:rsidRPr="00825952">
              <w:rPr>
                <w:rFonts w:asciiTheme="minorHAnsi" w:hAnsiTheme="minorHAnsi" w:cstheme="minorHAnsi"/>
                <w:sz w:val="20"/>
                <w:szCs w:val="20"/>
              </w:rPr>
              <w:t xml:space="preserve">Dependent on </w:t>
            </w:r>
            <w:r w:rsidR="00773A6C">
              <w:rPr>
                <w:rFonts w:asciiTheme="minorHAnsi" w:hAnsiTheme="minorHAnsi" w:cstheme="minorHAnsi"/>
                <w:sz w:val="20"/>
                <w:szCs w:val="20"/>
              </w:rPr>
              <w:t>type of</w:t>
            </w:r>
            <w:r w:rsidRPr="00825952">
              <w:rPr>
                <w:rFonts w:asciiTheme="minorHAnsi" w:hAnsiTheme="minorHAnsi" w:cstheme="minorHAnsi"/>
                <w:sz w:val="20"/>
                <w:szCs w:val="20"/>
              </w:rPr>
              <w:t xml:space="preserve"> systems identified</w:t>
            </w:r>
          </w:p>
        </w:tc>
      </w:tr>
      <w:tr w:rsidR="00F3598B" w14:paraId="3CAE14C6" w14:textId="77777777" w:rsidTr="00F3598B">
        <w:tc>
          <w:tcPr>
            <w:tcW w:w="3256" w:type="dxa"/>
          </w:tcPr>
          <w:p w14:paraId="5BA4A094" w14:textId="24AE323C"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r w:rsidRPr="0007286E">
              <w:rPr>
                <w:rFonts w:asciiTheme="minorHAnsi" w:hAnsiTheme="minorHAnsi" w:cstheme="minorHAnsi"/>
                <w:iCs/>
                <w:sz w:val="20"/>
                <w:szCs w:val="20"/>
              </w:rPr>
              <w:t xml:space="preserve">Map incoming metadata </w:t>
            </w:r>
          </w:p>
          <w:p w14:paraId="26B75F51" w14:textId="77777777"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p>
        </w:tc>
        <w:tc>
          <w:tcPr>
            <w:tcW w:w="1417" w:type="dxa"/>
            <w:shd w:val="clear" w:color="auto" w:fill="E2EFD9" w:themeFill="accent6" w:themeFillTint="33"/>
          </w:tcPr>
          <w:p w14:paraId="63D07EB0" w14:textId="5723443A"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1134" w:type="dxa"/>
            <w:shd w:val="clear" w:color="auto" w:fill="FFF2CC" w:themeFill="accent4" w:themeFillTint="33"/>
          </w:tcPr>
          <w:p w14:paraId="50992517" w14:textId="05C0F929"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E30C690" w14:textId="48049A1F"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3" w:type="dxa"/>
            <w:gridSpan w:val="2"/>
          </w:tcPr>
          <w:p w14:paraId="503E48AB" w14:textId="0DA2F844"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0076B778"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656926E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0E070BA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3F568B10"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7621C1A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080ED92C"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0F3F7D68" w14:textId="77777777" w:rsidTr="00F3598B">
        <w:tc>
          <w:tcPr>
            <w:tcW w:w="3256" w:type="dxa"/>
          </w:tcPr>
          <w:p w14:paraId="202531D6" w14:textId="70C26351"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r w:rsidRPr="0007286E">
              <w:rPr>
                <w:rFonts w:asciiTheme="minorHAnsi" w:hAnsiTheme="minorHAnsi" w:cstheme="minorHAnsi"/>
                <w:iCs/>
                <w:sz w:val="20"/>
                <w:szCs w:val="20"/>
              </w:rPr>
              <w:t xml:space="preserve">Note previous controlling </w:t>
            </w:r>
            <w:r w:rsidR="00683D38">
              <w:rPr>
                <w:rFonts w:asciiTheme="minorHAnsi" w:hAnsiTheme="minorHAnsi" w:cstheme="minorHAnsi"/>
                <w:iCs/>
                <w:sz w:val="20"/>
                <w:szCs w:val="20"/>
              </w:rPr>
              <w:t>e</w:t>
            </w:r>
            <w:r w:rsidRPr="0007286E">
              <w:rPr>
                <w:rFonts w:asciiTheme="minorHAnsi" w:hAnsiTheme="minorHAnsi" w:cstheme="minorHAnsi"/>
                <w:iCs/>
                <w:sz w:val="20"/>
                <w:szCs w:val="20"/>
              </w:rPr>
              <w:t>ntity and date of transfer</w:t>
            </w:r>
          </w:p>
        </w:tc>
        <w:tc>
          <w:tcPr>
            <w:tcW w:w="1417" w:type="dxa"/>
            <w:shd w:val="clear" w:color="auto" w:fill="E2EFD9" w:themeFill="accent6" w:themeFillTint="33"/>
          </w:tcPr>
          <w:p w14:paraId="4DF5B1E9" w14:textId="64AA13C6"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1134" w:type="dxa"/>
            <w:shd w:val="clear" w:color="auto" w:fill="FFF2CC" w:themeFill="accent4" w:themeFillTint="33"/>
          </w:tcPr>
          <w:p w14:paraId="65B7294F" w14:textId="2940DA7E"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3EB8AA98" w14:textId="73996D34"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3" w:type="dxa"/>
            <w:gridSpan w:val="2"/>
          </w:tcPr>
          <w:p w14:paraId="4D755C77" w14:textId="15B7D21F"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2A69138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1C1E004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45FD510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221B2E79"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07D2AE21"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386ED71E"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7E63FD1C" w14:textId="77777777" w:rsidTr="00F3598B">
        <w:tc>
          <w:tcPr>
            <w:tcW w:w="3256" w:type="dxa"/>
          </w:tcPr>
          <w:p w14:paraId="3EF4703F" w14:textId="282C6EB5"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r w:rsidRPr="0007286E">
              <w:rPr>
                <w:rFonts w:asciiTheme="minorHAnsi" w:hAnsiTheme="minorHAnsi" w:cstheme="minorHAnsi"/>
                <w:iCs/>
                <w:sz w:val="20"/>
                <w:szCs w:val="20"/>
              </w:rPr>
              <w:lastRenderedPageBreak/>
              <w:t>Prepare Assignees and locations on EDRMS</w:t>
            </w:r>
            <w:r w:rsidR="00683D38">
              <w:rPr>
                <w:rFonts w:asciiTheme="minorHAnsi" w:hAnsiTheme="minorHAnsi" w:cstheme="minorHAnsi"/>
                <w:iCs/>
                <w:sz w:val="20"/>
                <w:szCs w:val="20"/>
              </w:rPr>
              <w:t xml:space="preserve"> for receiving entity</w:t>
            </w:r>
          </w:p>
        </w:tc>
        <w:tc>
          <w:tcPr>
            <w:tcW w:w="1417" w:type="dxa"/>
            <w:shd w:val="clear" w:color="auto" w:fill="E2EFD9" w:themeFill="accent6" w:themeFillTint="33"/>
          </w:tcPr>
          <w:p w14:paraId="4282FA93" w14:textId="7E9E6988"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1134" w:type="dxa"/>
            <w:shd w:val="clear" w:color="auto" w:fill="FFF2CC" w:themeFill="accent4" w:themeFillTint="33"/>
          </w:tcPr>
          <w:p w14:paraId="35D3C380" w14:textId="380AE05A"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7FFE722" w14:textId="5FFF4AD7"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3" w:type="dxa"/>
            <w:gridSpan w:val="2"/>
          </w:tcPr>
          <w:p w14:paraId="4F52D0D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372227D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345E256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1ACD241A"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4AEECAD1"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45E797CE"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60B7988B"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6EE291F4" w14:textId="77777777" w:rsidTr="00F3598B">
        <w:tc>
          <w:tcPr>
            <w:tcW w:w="3256" w:type="dxa"/>
          </w:tcPr>
          <w:p w14:paraId="05063455" w14:textId="557CDF91" w:rsidR="00BF6B45" w:rsidRPr="000C0887" w:rsidRDefault="00BF6B45" w:rsidP="00BF6B45">
            <w:pPr>
              <w:spacing w:before="0"/>
              <w:jc w:val="left"/>
              <w:rPr>
                <w:rFonts w:asciiTheme="minorHAnsi" w:hAnsiTheme="minorHAnsi" w:cstheme="minorHAnsi"/>
                <w:bCs/>
                <w:iCs/>
                <w:sz w:val="20"/>
                <w:szCs w:val="20"/>
              </w:rPr>
            </w:pPr>
            <w:r w:rsidRPr="000C0887">
              <w:rPr>
                <w:rFonts w:asciiTheme="minorHAnsi" w:hAnsiTheme="minorHAnsi" w:cstheme="minorHAnsi"/>
                <w:bCs/>
                <w:iCs/>
                <w:sz w:val="20"/>
                <w:szCs w:val="20"/>
              </w:rPr>
              <w:t xml:space="preserve">Update control records indicating the new custodial area and the date of transfer – no other original metadata should be altered, including details of the original creator of the records. </w:t>
            </w:r>
            <w:r w:rsidRPr="000C0887">
              <w:rPr>
                <w:rFonts w:asciiTheme="minorHAnsi" w:hAnsiTheme="minorHAnsi" w:cstheme="minorHAnsi"/>
                <w:bCs/>
                <w:iCs/>
                <w:sz w:val="20"/>
                <w:szCs w:val="20"/>
                <w:u w:val="single"/>
              </w:rPr>
              <w:t>Care must be taken to retain all provenance metadata</w:t>
            </w:r>
            <w:r w:rsidRPr="000C0887">
              <w:rPr>
                <w:rFonts w:asciiTheme="minorHAnsi" w:hAnsiTheme="minorHAnsi" w:cstheme="minorHAnsi"/>
                <w:bCs/>
                <w:iCs/>
                <w:sz w:val="20"/>
                <w:szCs w:val="20"/>
              </w:rPr>
              <w:t>.</w:t>
            </w:r>
          </w:p>
          <w:p w14:paraId="613D2A56" w14:textId="77777777" w:rsidR="00BF6B45" w:rsidRPr="0007286E" w:rsidRDefault="00BF6B45" w:rsidP="00BF6B45">
            <w:pPr>
              <w:autoSpaceDE w:val="0"/>
              <w:autoSpaceDN w:val="0"/>
              <w:adjustRightInd w:val="0"/>
              <w:spacing w:before="0"/>
              <w:jc w:val="left"/>
              <w:rPr>
                <w:rFonts w:asciiTheme="minorHAnsi" w:hAnsiTheme="minorHAnsi" w:cstheme="minorHAnsi"/>
                <w:iCs/>
                <w:sz w:val="20"/>
                <w:szCs w:val="20"/>
              </w:rPr>
            </w:pPr>
          </w:p>
        </w:tc>
        <w:tc>
          <w:tcPr>
            <w:tcW w:w="1417" w:type="dxa"/>
            <w:shd w:val="clear" w:color="auto" w:fill="E2EFD9" w:themeFill="accent6" w:themeFillTint="33"/>
          </w:tcPr>
          <w:p w14:paraId="028E006F" w14:textId="6C8111FD"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1134" w:type="dxa"/>
            <w:shd w:val="clear" w:color="auto" w:fill="FFF2CC" w:themeFill="accent4" w:themeFillTint="33"/>
          </w:tcPr>
          <w:p w14:paraId="1CB357FA" w14:textId="144DA89A"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2742C766" w14:textId="5FE70A1F"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3" w:type="dxa"/>
            <w:gridSpan w:val="2"/>
          </w:tcPr>
          <w:p w14:paraId="47E859AA"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37C49EC8"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0D0C383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28D4B25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02CA0408"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1B094D46"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4EE629E8"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F3598B" w14:paraId="75C6CA34" w14:textId="77777777" w:rsidTr="00F3598B">
        <w:tc>
          <w:tcPr>
            <w:tcW w:w="3256" w:type="dxa"/>
          </w:tcPr>
          <w:p w14:paraId="664830C3" w14:textId="537FD6F6" w:rsidR="00BF6B45" w:rsidRPr="0007286E" w:rsidRDefault="00BF6B45" w:rsidP="00BF6B45">
            <w:pPr>
              <w:spacing w:before="0"/>
              <w:jc w:val="left"/>
              <w:rPr>
                <w:rFonts w:asciiTheme="minorHAnsi" w:hAnsiTheme="minorHAnsi" w:cstheme="minorHAnsi"/>
                <w:bCs/>
                <w:iCs/>
                <w:sz w:val="20"/>
                <w:szCs w:val="20"/>
              </w:rPr>
            </w:pPr>
            <w:r w:rsidRPr="0007286E">
              <w:rPr>
                <w:rFonts w:asciiTheme="minorHAnsi" w:hAnsiTheme="minorHAnsi" w:cstheme="minorHAnsi"/>
                <w:bCs/>
                <w:iCs/>
                <w:sz w:val="20"/>
                <w:szCs w:val="20"/>
              </w:rPr>
              <w:t>Determine how to integrate transferred records into the existing filing systems of the receiving entity without losing historical information such as the records’ original order and metadata. For EDRMS users, this may involve creating a new Record Type (Content Manager/TRIM) or Object (Objective).</w:t>
            </w:r>
          </w:p>
          <w:p w14:paraId="780330F1" w14:textId="77777777" w:rsidR="00BF6B45" w:rsidRPr="000C0887" w:rsidRDefault="00BF6B45" w:rsidP="00BF6B45">
            <w:pPr>
              <w:spacing w:before="0"/>
              <w:jc w:val="left"/>
              <w:rPr>
                <w:rFonts w:asciiTheme="minorHAnsi" w:hAnsiTheme="minorHAnsi" w:cstheme="minorHAnsi"/>
                <w:bCs/>
                <w:iCs/>
                <w:sz w:val="20"/>
                <w:szCs w:val="20"/>
              </w:rPr>
            </w:pPr>
          </w:p>
        </w:tc>
        <w:tc>
          <w:tcPr>
            <w:tcW w:w="1417" w:type="dxa"/>
            <w:shd w:val="clear" w:color="auto" w:fill="E2EFD9" w:themeFill="accent6" w:themeFillTint="33"/>
          </w:tcPr>
          <w:p w14:paraId="2D7979D3" w14:textId="2E9BF71F"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1134" w:type="dxa"/>
            <w:shd w:val="clear" w:color="auto" w:fill="FFF2CC" w:themeFill="accent4" w:themeFillTint="33"/>
          </w:tcPr>
          <w:p w14:paraId="28435943" w14:textId="7B6EA91C" w:rsidR="00BF6B45"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3AC42F5D" w14:textId="5F5A8AB6" w:rsidR="00BF6B45" w:rsidRPr="00825952" w:rsidRDefault="00683D38"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3" w:type="dxa"/>
            <w:gridSpan w:val="2"/>
          </w:tcPr>
          <w:p w14:paraId="1359DC54"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9663850"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618B3EEF"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35FA49FD"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5DF54FB7"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27001365"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48F4E375"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352FCF86" w14:textId="77777777" w:rsidTr="00F3598B">
        <w:tc>
          <w:tcPr>
            <w:tcW w:w="3256" w:type="dxa"/>
          </w:tcPr>
          <w:p w14:paraId="02A414EB" w14:textId="7AE966E7" w:rsidR="00BF6B45" w:rsidRPr="00BF6B45" w:rsidRDefault="00BF6B45" w:rsidP="00BF6B45">
            <w:pPr>
              <w:spacing w:before="0"/>
              <w:jc w:val="left"/>
              <w:rPr>
                <w:rFonts w:asciiTheme="minorHAnsi" w:hAnsiTheme="minorHAnsi" w:cstheme="minorHAnsi"/>
                <w:bCs/>
                <w:iCs/>
                <w:sz w:val="20"/>
                <w:szCs w:val="20"/>
              </w:rPr>
            </w:pPr>
            <w:r>
              <w:rPr>
                <w:rFonts w:asciiTheme="minorHAnsi" w:hAnsiTheme="minorHAnsi" w:cstheme="minorHAnsi"/>
                <w:bCs/>
                <w:iCs/>
                <w:sz w:val="20"/>
                <w:szCs w:val="20"/>
              </w:rPr>
              <w:t>Engage</w:t>
            </w:r>
            <w:r w:rsidRPr="00BF6B45">
              <w:rPr>
                <w:rFonts w:asciiTheme="minorHAnsi" w:hAnsiTheme="minorHAnsi" w:cstheme="minorHAnsi"/>
                <w:bCs/>
                <w:iCs/>
                <w:sz w:val="20"/>
                <w:szCs w:val="20"/>
              </w:rPr>
              <w:t xml:space="preserve"> DRS to administer changes in </w:t>
            </w:r>
            <w:proofErr w:type="spellStart"/>
            <w:r w:rsidRPr="00BF6B45">
              <w:rPr>
                <w:rFonts w:asciiTheme="minorHAnsi" w:hAnsiTheme="minorHAnsi" w:cstheme="minorHAnsi"/>
                <w:bCs/>
                <w:iCs/>
                <w:sz w:val="20"/>
                <w:szCs w:val="20"/>
              </w:rPr>
              <w:t>WhoG</w:t>
            </w:r>
            <w:proofErr w:type="spellEnd"/>
            <w:r w:rsidRPr="00BF6B45">
              <w:rPr>
                <w:rFonts w:asciiTheme="minorHAnsi" w:hAnsiTheme="minorHAnsi" w:cstheme="minorHAnsi"/>
                <w:bCs/>
                <w:iCs/>
                <w:sz w:val="20"/>
                <w:szCs w:val="20"/>
              </w:rPr>
              <w:t xml:space="preserve"> TRIM or Objective, where applicable</w:t>
            </w:r>
          </w:p>
        </w:tc>
        <w:tc>
          <w:tcPr>
            <w:tcW w:w="1417" w:type="dxa"/>
            <w:shd w:val="clear" w:color="auto" w:fill="E2EFD9" w:themeFill="accent6" w:themeFillTint="33"/>
          </w:tcPr>
          <w:p w14:paraId="6BC32BC6" w14:textId="154025E4"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1134" w:type="dxa"/>
            <w:shd w:val="clear" w:color="auto" w:fill="FFF2CC" w:themeFill="accent4" w:themeFillTint="33"/>
          </w:tcPr>
          <w:p w14:paraId="397331CF" w14:textId="58FA6362" w:rsidR="00BF6B45" w:rsidRDefault="00BF6B45"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R</w:t>
            </w:r>
          </w:p>
        </w:tc>
        <w:tc>
          <w:tcPr>
            <w:tcW w:w="992" w:type="dxa"/>
          </w:tcPr>
          <w:p w14:paraId="134AABBE" w14:textId="08A19163" w:rsidR="00BF6B45" w:rsidRPr="00825952" w:rsidRDefault="006246A0" w:rsidP="00BF6B45">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C</w:t>
            </w:r>
          </w:p>
        </w:tc>
        <w:tc>
          <w:tcPr>
            <w:tcW w:w="993" w:type="dxa"/>
            <w:gridSpan w:val="2"/>
          </w:tcPr>
          <w:p w14:paraId="32AB4DD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992" w:type="dxa"/>
          </w:tcPr>
          <w:p w14:paraId="70D55B29"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134" w:type="dxa"/>
          </w:tcPr>
          <w:p w14:paraId="441726FC"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850" w:type="dxa"/>
          </w:tcPr>
          <w:p w14:paraId="473F6B63"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985" w:type="dxa"/>
            <w:gridSpan w:val="2"/>
          </w:tcPr>
          <w:p w14:paraId="670786A2"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26C4F49B" w14:textId="77777777" w:rsidR="00BF6B45" w:rsidRPr="00825952" w:rsidRDefault="00BF6B45" w:rsidP="00BF6B45">
            <w:pPr>
              <w:autoSpaceDE w:val="0"/>
              <w:autoSpaceDN w:val="0"/>
              <w:adjustRightInd w:val="0"/>
              <w:rPr>
                <w:rFonts w:asciiTheme="minorHAnsi" w:hAnsiTheme="minorHAnsi" w:cstheme="minorHAnsi"/>
                <w:b/>
                <w:sz w:val="20"/>
                <w:szCs w:val="20"/>
              </w:rPr>
            </w:pPr>
          </w:p>
        </w:tc>
        <w:tc>
          <w:tcPr>
            <w:tcW w:w="1559" w:type="dxa"/>
          </w:tcPr>
          <w:p w14:paraId="6CE8AC88" w14:textId="77777777" w:rsidR="00BF6B45" w:rsidRPr="00825952" w:rsidRDefault="00BF6B45" w:rsidP="00BF6B45">
            <w:pPr>
              <w:autoSpaceDE w:val="0"/>
              <w:autoSpaceDN w:val="0"/>
              <w:adjustRightInd w:val="0"/>
              <w:spacing w:before="0"/>
              <w:ind w:left="360"/>
              <w:jc w:val="left"/>
              <w:rPr>
                <w:rFonts w:asciiTheme="minorHAnsi" w:hAnsiTheme="minorHAnsi" w:cstheme="minorHAnsi"/>
                <w:sz w:val="20"/>
                <w:szCs w:val="20"/>
              </w:rPr>
            </w:pPr>
          </w:p>
        </w:tc>
      </w:tr>
      <w:tr w:rsidR="00BF6B45" w14:paraId="2620E16D" w14:textId="77777777" w:rsidTr="00F3598B">
        <w:tc>
          <w:tcPr>
            <w:tcW w:w="15304" w:type="dxa"/>
            <w:gridSpan w:val="13"/>
            <w:shd w:val="clear" w:color="auto" w:fill="E7E6E6" w:themeFill="background2"/>
          </w:tcPr>
          <w:p w14:paraId="04E6D25D" w14:textId="2C856CAF" w:rsidR="003838BD" w:rsidRPr="003838BD" w:rsidRDefault="00BF6B45" w:rsidP="003838BD">
            <w:pPr>
              <w:autoSpaceDE w:val="0"/>
              <w:autoSpaceDN w:val="0"/>
              <w:adjustRightInd w:val="0"/>
              <w:ind w:left="309"/>
              <w:jc w:val="left"/>
              <w:rPr>
                <w:rFonts w:asciiTheme="minorHAnsi" w:hAnsiTheme="minorHAnsi" w:cstheme="minorHAnsi"/>
                <w:bCs/>
                <w:i/>
                <w:sz w:val="20"/>
                <w:szCs w:val="20"/>
              </w:rPr>
            </w:pPr>
            <w:r w:rsidRPr="003838BD">
              <w:rPr>
                <w:rFonts w:asciiTheme="minorHAnsi" w:hAnsiTheme="minorHAnsi" w:cstheme="minorHAnsi"/>
                <w:b/>
                <w:bCs/>
                <w:sz w:val="20"/>
                <w:szCs w:val="20"/>
              </w:rPr>
              <w:t>Records Management Program (RMP)</w:t>
            </w:r>
            <w:r>
              <w:rPr>
                <w:rFonts w:asciiTheme="minorHAnsi" w:hAnsiTheme="minorHAnsi" w:cstheme="minorHAnsi"/>
                <w:b/>
                <w:iCs/>
                <w:sz w:val="20"/>
                <w:szCs w:val="20"/>
              </w:rPr>
              <w:br/>
            </w:r>
            <w:r w:rsidRPr="00AC2364">
              <w:rPr>
                <w:rFonts w:asciiTheme="minorHAnsi" w:hAnsiTheme="minorHAnsi" w:cstheme="minorHAnsi"/>
                <w:bCs/>
                <w:i/>
                <w:sz w:val="20"/>
                <w:szCs w:val="20"/>
              </w:rPr>
              <w:t xml:space="preserve">Both the relinquishing and inheriting </w:t>
            </w:r>
            <w:r>
              <w:rPr>
                <w:rFonts w:asciiTheme="minorHAnsi" w:hAnsiTheme="minorHAnsi" w:cstheme="minorHAnsi"/>
                <w:bCs/>
                <w:i/>
                <w:sz w:val="20"/>
                <w:szCs w:val="20"/>
              </w:rPr>
              <w:t>entity</w:t>
            </w:r>
            <w:r w:rsidRPr="00AC2364">
              <w:rPr>
                <w:rFonts w:asciiTheme="minorHAnsi" w:hAnsiTheme="minorHAnsi" w:cstheme="minorHAnsi"/>
                <w:bCs/>
                <w:i/>
                <w:sz w:val="20"/>
                <w:szCs w:val="20"/>
              </w:rPr>
              <w:t xml:space="preserve"> will need to update their </w:t>
            </w:r>
            <w:r>
              <w:rPr>
                <w:rFonts w:asciiTheme="minorHAnsi" w:hAnsiTheme="minorHAnsi" w:cstheme="minorHAnsi"/>
                <w:bCs/>
                <w:i/>
                <w:sz w:val="20"/>
                <w:szCs w:val="20"/>
              </w:rPr>
              <w:t>entity</w:t>
            </w:r>
            <w:r w:rsidRPr="00AC2364">
              <w:rPr>
                <w:rFonts w:asciiTheme="minorHAnsi" w:hAnsiTheme="minorHAnsi" w:cstheme="minorHAnsi"/>
                <w:bCs/>
                <w:i/>
                <w:sz w:val="20"/>
                <w:szCs w:val="20"/>
              </w:rPr>
              <w:t xml:space="preserve"> RMP to reflect the administrative change</w:t>
            </w:r>
            <w:r w:rsidR="006246A0">
              <w:rPr>
                <w:rFonts w:asciiTheme="minorHAnsi" w:hAnsiTheme="minorHAnsi" w:cstheme="minorHAnsi"/>
                <w:bCs/>
                <w:i/>
                <w:sz w:val="20"/>
                <w:szCs w:val="20"/>
              </w:rPr>
              <w:t xml:space="preserve"> </w:t>
            </w:r>
            <w:r>
              <w:rPr>
                <w:rFonts w:asciiTheme="minorHAnsi" w:hAnsiTheme="minorHAnsi" w:cstheme="minorHAnsi"/>
                <w:bCs/>
                <w:i/>
                <w:sz w:val="20"/>
                <w:szCs w:val="20"/>
              </w:rPr>
              <w:t>(</w:t>
            </w:r>
            <w:proofErr w:type="gramStart"/>
            <w:r>
              <w:rPr>
                <w:rFonts w:asciiTheme="minorHAnsi" w:hAnsiTheme="minorHAnsi" w:cstheme="minorHAnsi"/>
                <w:bCs/>
                <w:i/>
                <w:sz w:val="20"/>
                <w:szCs w:val="20"/>
              </w:rPr>
              <w:t>e.g.</w:t>
            </w:r>
            <w:proofErr w:type="gramEnd"/>
            <w:r>
              <w:rPr>
                <w:rFonts w:asciiTheme="minorHAnsi" w:hAnsiTheme="minorHAnsi" w:cstheme="minorHAnsi"/>
                <w:bCs/>
                <w:i/>
                <w:sz w:val="20"/>
                <w:szCs w:val="20"/>
              </w:rPr>
              <w:t xml:space="preserve"> RDS update</w:t>
            </w:r>
            <w:r w:rsidR="006246A0">
              <w:rPr>
                <w:rFonts w:asciiTheme="minorHAnsi" w:hAnsiTheme="minorHAnsi" w:cstheme="minorHAnsi"/>
                <w:bCs/>
                <w:i/>
                <w:sz w:val="20"/>
                <w:szCs w:val="20"/>
              </w:rPr>
              <w:t>)</w:t>
            </w:r>
            <w:r w:rsidR="003838BD">
              <w:rPr>
                <w:rFonts w:asciiTheme="minorHAnsi" w:hAnsiTheme="minorHAnsi" w:cstheme="minorHAnsi"/>
                <w:bCs/>
                <w:i/>
                <w:sz w:val="20"/>
                <w:szCs w:val="20"/>
              </w:rPr>
              <w:br/>
            </w:r>
          </w:p>
        </w:tc>
      </w:tr>
      <w:tr w:rsidR="00F3598B" w14:paraId="0E531C00" w14:textId="77777777" w:rsidTr="00F3598B">
        <w:tc>
          <w:tcPr>
            <w:tcW w:w="3256" w:type="dxa"/>
          </w:tcPr>
          <w:p w14:paraId="0960E85D" w14:textId="0F407C8C" w:rsidR="00BF6B45" w:rsidRPr="00AC2364" w:rsidRDefault="00BF6B45" w:rsidP="00BF6B45">
            <w:pPr>
              <w:spacing w:before="0"/>
              <w:jc w:val="left"/>
              <w:rPr>
                <w:rFonts w:asciiTheme="minorHAnsi" w:hAnsiTheme="minorHAnsi" w:cs="Arial"/>
                <w:sz w:val="20"/>
                <w:szCs w:val="20"/>
              </w:rPr>
            </w:pPr>
            <w:r w:rsidRPr="00AC2364">
              <w:rPr>
                <w:rFonts w:asciiTheme="minorHAnsi" w:hAnsiTheme="minorHAnsi" w:cs="Arial"/>
                <w:sz w:val="20"/>
                <w:szCs w:val="20"/>
              </w:rPr>
              <w:t>Revise the</w:t>
            </w:r>
            <w:r>
              <w:rPr>
                <w:rFonts w:asciiTheme="minorHAnsi" w:hAnsiTheme="minorHAnsi" w:cs="Arial"/>
                <w:sz w:val="20"/>
                <w:szCs w:val="20"/>
              </w:rPr>
              <w:t xml:space="preserve"> entity</w:t>
            </w:r>
            <w:r w:rsidRPr="00AC2364">
              <w:rPr>
                <w:rFonts w:asciiTheme="minorHAnsi" w:hAnsiTheme="minorHAnsi" w:cs="Arial"/>
                <w:sz w:val="20"/>
                <w:szCs w:val="20"/>
              </w:rPr>
              <w:t xml:space="preserve"> Records Management Program to reflect losing</w:t>
            </w:r>
            <w:r>
              <w:rPr>
                <w:rFonts w:asciiTheme="minorHAnsi" w:hAnsiTheme="minorHAnsi" w:cs="Arial"/>
                <w:sz w:val="20"/>
                <w:szCs w:val="20"/>
              </w:rPr>
              <w:t>/</w:t>
            </w:r>
            <w:r w:rsidRPr="00AC2364">
              <w:rPr>
                <w:rFonts w:asciiTheme="minorHAnsi" w:hAnsiTheme="minorHAnsi" w:cs="Arial"/>
                <w:sz w:val="20"/>
                <w:szCs w:val="20"/>
              </w:rPr>
              <w:t xml:space="preserve"> gaining of the function.</w:t>
            </w:r>
          </w:p>
        </w:tc>
        <w:tc>
          <w:tcPr>
            <w:tcW w:w="1417" w:type="dxa"/>
            <w:shd w:val="clear" w:color="auto" w:fill="E2EFD9" w:themeFill="accent6" w:themeFillTint="33"/>
          </w:tcPr>
          <w:p w14:paraId="65BEDC46" w14:textId="6A9D54B4" w:rsidR="00BF6B45" w:rsidRPr="00825952" w:rsidRDefault="00BF6B45" w:rsidP="00BF6B4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w:t>
            </w:r>
          </w:p>
        </w:tc>
        <w:tc>
          <w:tcPr>
            <w:tcW w:w="1134" w:type="dxa"/>
            <w:shd w:val="clear" w:color="auto" w:fill="FFF2CC" w:themeFill="accent4" w:themeFillTint="33"/>
          </w:tcPr>
          <w:p w14:paraId="661554E0" w14:textId="30C77A4C" w:rsidR="00BF6B45" w:rsidRPr="00825952" w:rsidRDefault="00BF6B45" w:rsidP="00BF6B4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w:t>
            </w:r>
          </w:p>
        </w:tc>
        <w:tc>
          <w:tcPr>
            <w:tcW w:w="992" w:type="dxa"/>
          </w:tcPr>
          <w:p w14:paraId="5B660158"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3" w:type="dxa"/>
            <w:gridSpan w:val="2"/>
          </w:tcPr>
          <w:p w14:paraId="734E835A"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2612139A"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1134" w:type="dxa"/>
          </w:tcPr>
          <w:p w14:paraId="1E86B0D2"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850" w:type="dxa"/>
          </w:tcPr>
          <w:p w14:paraId="303A32C5"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1985" w:type="dxa"/>
            <w:gridSpan w:val="2"/>
          </w:tcPr>
          <w:p w14:paraId="43BA782C" w14:textId="302838F6" w:rsidR="00BF6B45" w:rsidRPr="00825952" w:rsidRDefault="006246A0" w:rsidP="00BF6B45">
            <w:pPr>
              <w:autoSpaceDE w:val="0"/>
              <w:autoSpaceDN w:val="0"/>
              <w:adjustRightInd w:val="0"/>
              <w:rPr>
                <w:rFonts w:asciiTheme="minorHAnsi" w:hAnsiTheme="minorHAnsi" w:cstheme="minorHAnsi"/>
                <w:sz w:val="20"/>
                <w:szCs w:val="20"/>
              </w:rPr>
            </w:pPr>
            <w:r w:rsidRPr="00825952">
              <w:rPr>
                <w:rFonts w:asciiTheme="minorHAnsi" w:hAnsiTheme="minorHAnsi" w:cstheme="minorHAnsi"/>
                <w:sz w:val="20"/>
                <w:szCs w:val="20"/>
              </w:rPr>
              <w:t>Within 3 months</w:t>
            </w:r>
          </w:p>
        </w:tc>
        <w:tc>
          <w:tcPr>
            <w:tcW w:w="992" w:type="dxa"/>
          </w:tcPr>
          <w:p w14:paraId="63A10A32"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1559" w:type="dxa"/>
          </w:tcPr>
          <w:p w14:paraId="341114AE" w14:textId="77777777" w:rsidR="00BF6B45" w:rsidRPr="00825952" w:rsidRDefault="00BF6B45" w:rsidP="00BF6B45">
            <w:pPr>
              <w:autoSpaceDE w:val="0"/>
              <w:autoSpaceDN w:val="0"/>
              <w:adjustRightInd w:val="0"/>
              <w:rPr>
                <w:rFonts w:asciiTheme="minorHAnsi" w:hAnsiTheme="minorHAnsi" w:cstheme="minorHAnsi"/>
                <w:sz w:val="20"/>
                <w:szCs w:val="20"/>
              </w:rPr>
            </w:pPr>
          </w:p>
        </w:tc>
      </w:tr>
      <w:tr w:rsidR="00F3598B" w14:paraId="6CD7B9C6" w14:textId="77777777" w:rsidTr="00F3598B">
        <w:tc>
          <w:tcPr>
            <w:tcW w:w="3256" w:type="dxa"/>
          </w:tcPr>
          <w:p w14:paraId="26B61408" w14:textId="07D24DF5" w:rsidR="00BF6B45" w:rsidRPr="00FA40BA" w:rsidRDefault="00BF6B45" w:rsidP="00BF6B45">
            <w:pPr>
              <w:spacing w:before="0"/>
              <w:jc w:val="left"/>
              <w:rPr>
                <w:rFonts w:asciiTheme="minorHAnsi" w:hAnsiTheme="minorHAnsi" w:cs="Arial"/>
                <w:sz w:val="20"/>
                <w:szCs w:val="20"/>
              </w:rPr>
            </w:pPr>
            <w:r w:rsidRPr="00AC2364">
              <w:rPr>
                <w:rFonts w:asciiTheme="minorHAnsi" w:hAnsiTheme="minorHAnsi" w:cs="Arial"/>
                <w:sz w:val="20"/>
                <w:szCs w:val="20"/>
              </w:rPr>
              <w:t>Forward the amended Records Management Program, signed by the responsible Principal Officer to the TRO.</w:t>
            </w:r>
          </w:p>
        </w:tc>
        <w:tc>
          <w:tcPr>
            <w:tcW w:w="1417" w:type="dxa"/>
            <w:shd w:val="clear" w:color="auto" w:fill="E2EFD9" w:themeFill="accent6" w:themeFillTint="33"/>
          </w:tcPr>
          <w:p w14:paraId="322B2D3B" w14:textId="6FAB8794" w:rsidR="00BF6B45" w:rsidRPr="00825952" w:rsidRDefault="00BF6B45" w:rsidP="00BF6B4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w:t>
            </w:r>
          </w:p>
        </w:tc>
        <w:tc>
          <w:tcPr>
            <w:tcW w:w="1134" w:type="dxa"/>
            <w:shd w:val="clear" w:color="auto" w:fill="FFF2CC" w:themeFill="accent4" w:themeFillTint="33"/>
          </w:tcPr>
          <w:p w14:paraId="3D72FE5C" w14:textId="227D2E08" w:rsidR="00BF6B45" w:rsidRPr="00825952" w:rsidRDefault="00BF6B45" w:rsidP="00BF6B45">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w:t>
            </w:r>
          </w:p>
        </w:tc>
        <w:tc>
          <w:tcPr>
            <w:tcW w:w="992" w:type="dxa"/>
          </w:tcPr>
          <w:p w14:paraId="7F94E5A9"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3" w:type="dxa"/>
            <w:gridSpan w:val="2"/>
          </w:tcPr>
          <w:p w14:paraId="0E3B8739"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992" w:type="dxa"/>
          </w:tcPr>
          <w:p w14:paraId="1CBF4EE1"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1134" w:type="dxa"/>
          </w:tcPr>
          <w:p w14:paraId="7241D7EA"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850" w:type="dxa"/>
          </w:tcPr>
          <w:p w14:paraId="63052577" w14:textId="77777777" w:rsidR="00BF6B45" w:rsidRPr="00825952" w:rsidRDefault="00BF6B45" w:rsidP="00BF6B45">
            <w:pPr>
              <w:autoSpaceDE w:val="0"/>
              <w:autoSpaceDN w:val="0"/>
              <w:adjustRightInd w:val="0"/>
              <w:jc w:val="left"/>
              <w:rPr>
                <w:rFonts w:asciiTheme="minorHAnsi" w:hAnsiTheme="minorHAnsi" w:cstheme="minorHAnsi"/>
                <w:sz w:val="20"/>
                <w:szCs w:val="20"/>
              </w:rPr>
            </w:pPr>
          </w:p>
        </w:tc>
        <w:tc>
          <w:tcPr>
            <w:tcW w:w="1985" w:type="dxa"/>
            <w:gridSpan w:val="2"/>
          </w:tcPr>
          <w:p w14:paraId="577B3101" w14:textId="2DFE81C7" w:rsidR="00BF6B45" w:rsidRPr="00825952" w:rsidRDefault="00BF6B45" w:rsidP="00BF6B45">
            <w:pPr>
              <w:autoSpaceDE w:val="0"/>
              <w:autoSpaceDN w:val="0"/>
              <w:adjustRightInd w:val="0"/>
              <w:jc w:val="left"/>
              <w:rPr>
                <w:rFonts w:asciiTheme="minorHAnsi" w:hAnsiTheme="minorHAnsi" w:cstheme="minorHAnsi"/>
                <w:sz w:val="20"/>
                <w:szCs w:val="20"/>
              </w:rPr>
            </w:pPr>
            <w:r w:rsidRPr="00825952">
              <w:rPr>
                <w:rFonts w:asciiTheme="minorHAnsi" w:hAnsiTheme="minorHAnsi" w:cstheme="minorHAnsi"/>
                <w:sz w:val="20"/>
                <w:szCs w:val="20"/>
              </w:rPr>
              <w:t>Within 3 months</w:t>
            </w:r>
          </w:p>
        </w:tc>
        <w:tc>
          <w:tcPr>
            <w:tcW w:w="992" w:type="dxa"/>
          </w:tcPr>
          <w:p w14:paraId="2C13C6FC" w14:textId="77777777" w:rsidR="00BF6B45" w:rsidRPr="00825952" w:rsidRDefault="00BF6B45" w:rsidP="00BF6B45">
            <w:pPr>
              <w:autoSpaceDE w:val="0"/>
              <w:autoSpaceDN w:val="0"/>
              <w:adjustRightInd w:val="0"/>
              <w:rPr>
                <w:rFonts w:asciiTheme="minorHAnsi" w:hAnsiTheme="minorHAnsi" w:cstheme="minorHAnsi"/>
                <w:sz w:val="20"/>
                <w:szCs w:val="20"/>
              </w:rPr>
            </w:pPr>
          </w:p>
        </w:tc>
        <w:tc>
          <w:tcPr>
            <w:tcW w:w="1559" w:type="dxa"/>
          </w:tcPr>
          <w:p w14:paraId="0DC5804D" w14:textId="77777777" w:rsidR="00BF6B45" w:rsidRPr="00825952" w:rsidRDefault="00BF6B45" w:rsidP="00BF6B45">
            <w:pPr>
              <w:autoSpaceDE w:val="0"/>
              <w:autoSpaceDN w:val="0"/>
              <w:adjustRightInd w:val="0"/>
              <w:rPr>
                <w:rFonts w:asciiTheme="minorHAnsi" w:hAnsiTheme="minorHAnsi" w:cstheme="minorHAnsi"/>
                <w:sz w:val="20"/>
                <w:szCs w:val="20"/>
              </w:rPr>
            </w:pPr>
          </w:p>
        </w:tc>
      </w:tr>
      <w:tr w:rsidR="00BF6B45" w14:paraId="648A9D90" w14:textId="77777777" w:rsidTr="00F3598B">
        <w:tc>
          <w:tcPr>
            <w:tcW w:w="15304" w:type="dxa"/>
            <w:gridSpan w:val="13"/>
            <w:shd w:val="clear" w:color="auto" w:fill="E7E6E6" w:themeFill="background2"/>
          </w:tcPr>
          <w:p w14:paraId="68396E7E" w14:textId="77777777" w:rsidR="00BF6B45" w:rsidRDefault="00BF6B45" w:rsidP="00377E8D">
            <w:pPr>
              <w:keepNext/>
              <w:autoSpaceDE w:val="0"/>
              <w:autoSpaceDN w:val="0"/>
              <w:adjustRightInd w:val="0"/>
              <w:spacing w:before="0"/>
              <w:ind w:left="309"/>
              <w:jc w:val="left"/>
              <w:rPr>
                <w:rFonts w:asciiTheme="minorHAnsi" w:hAnsiTheme="minorHAnsi" w:cstheme="minorHAnsi"/>
                <w:b/>
                <w:iCs/>
                <w:sz w:val="20"/>
                <w:szCs w:val="20"/>
              </w:rPr>
            </w:pPr>
            <w:r w:rsidRPr="00AC2364">
              <w:rPr>
                <w:rFonts w:asciiTheme="minorHAnsi" w:hAnsiTheme="minorHAnsi" w:cstheme="minorHAnsi"/>
                <w:b/>
                <w:iCs/>
                <w:sz w:val="20"/>
                <w:szCs w:val="20"/>
              </w:rPr>
              <w:lastRenderedPageBreak/>
              <w:t>Review completeness of transfer</w:t>
            </w:r>
            <w:r>
              <w:rPr>
                <w:rFonts w:asciiTheme="minorHAnsi" w:hAnsiTheme="minorHAnsi" w:cstheme="minorHAnsi"/>
                <w:b/>
                <w:iCs/>
                <w:sz w:val="20"/>
                <w:szCs w:val="20"/>
              </w:rPr>
              <w:t xml:space="preserve"> to e</w:t>
            </w:r>
            <w:r w:rsidRPr="0031489A">
              <w:rPr>
                <w:rFonts w:asciiTheme="minorHAnsi" w:hAnsiTheme="minorHAnsi" w:cstheme="minorHAnsi"/>
                <w:b/>
                <w:iCs/>
                <w:sz w:val="20"/>
                <w:szCs w:val="20"/>
              </w:rPr>
              <w:t>nsure all records following the identified functions are transferred into inheriting agencies custody</w:t>
            </w:r>
            <w:r>
              <w:rPr>
                <w:rFonts w:asciiTheme="minorHAnsi" w:hAnsiTheme="minorHAnsi" w:cstheme="minorHAnsi"/>
                <w:b/>
                <w:iCs/>
                <w:sz w:val="20"/>
                <w:szCs w:val="20"/>
              </w:rPr>
              <w:t>.</w:t>
            </w:r>
          </w:p>
          <w:p w14:paraId="6FE54E58" w14:textId="77777777" w:rsidR="009A29BD" w:rsidRDefault="009A29BD" w:rsidP="00377E8D">
            <w:pPr>
              <w:keepNext/>
              <w:autoSpaceDE w:val="0"/>
              <w:autoSpaceDN w:val="0"/>
              <w:adjustRightInd w:val="0"/>
              <w:spacing w:before="0"/>
              <w:ind w:left="309"/>
              <w:jc w:val="left"/>
              <w:rPr>
                <w:rFonts w:asciiTheme="minorHAnsi" w:hAnsiTheme="minorHAnsi" w:cstheme="minorHAnsi"/>
                <w:bCs/>
                <w:i/>
                <w:sz w:val="20"/>
                <w:szCs w:val="20"/>
              </w:rPr>
            </w:pPr>
            <w:r w:rsidRPr="00AC2364">
              <w:rPr>
                <w:rFonts w:asciiTheme="minorHAnsi" w:hAnsiTheme="minorHAnsi" w:cstheme="minorHAnsi"/>
                <w:bCs/>
                <w:i/>
                <w:sz w:val="20"/>
                <w:szCs w:val="20"/>
              </w:rPr>
              <w:t xml:space="preserve">Both the relinquishing and inheriting </w:t>
            </w:r>
            <w:r>
              <w:rPr>
                <w:rFonts w:asciiTheme="minorHAnsi" w:hAnsiTheme="minorHAnsi" w:cstheme="minorHAnsi"/>
                <w:bCs/>
                <w:i/>
                <w:sz w:val="20"/>
                <w:szCs w:val="20"/>
              </w:rPr>
              <w:t>entity</w:t>
            </w:r>
            <w:r w:rsidRPr="00AC2364">
              <w:rPr>
                <w:rFonts w:asciiTheme="minorHAnsi" w:hAnsiTheme="minorHAnsi" w:cstheme="minorHAnsi"/>
                <w:bCs/>
                <w:i/>
                <w:sz w:val="20"/>
                <w:szCs w:val="20"/>
              </w:rPr>
              <w:t xml:space="preserve"> </w:t>
            </w:r>
            <w:r>
              <w:rPr>
                <w:rFonts w:asciiTheme="minorHAnsi" w:hAnsiTheme="minorHAnsi" w:cstheme="minorHAnsi"/>
                <w:bCs/>
                <w:i/>
                <w:sz w:val="20"/>
                <w:szCs w:val="20"/>
              </w:rPr>
              <w:t>should account for all the records that have been transferred, where they came from and where they were moved.</w:t>
            </w:r>
          </w:p>
          <w:p w14:paraId="1BA00272" w14:textId="544ED8F0" w:rsidR="003838BD" w:rsidRPr="00BF6B45" w:rsidRDefault="003838BD" w:rsidP="00377E8D">
            <w:pPr>
              <w:keepNext/>
              <w:autoSpaceDE w:val="0"/>
              <w:autoSpaceDN w:val="0"/>
              <w:adjustRightInd w:val="0"/>
              <w:spacing w:before="0"/>
              <w:jc w:val="left"/>
              <w:rPr>
                <w:rFonts w:asciiTheme="minorHAnsi" w:hAnsiTheme="minorHAnsi" w:cstheme="minorHAnsi"/>
                <w:b/>
                <w:iCs/>
                <w:sz w:val="20"/>
                <w:szCs w:val="20"/>
              </w:rPr>
            </w:pPr>
          </w:p>
        </w:tc>
      </w:tr>
      <w:tr w:rsidR="00F3598B" w14:paraId="649108E8" w14:textId="77777777" w:rsidTr="00F3598B">
        <w:tc>
          <w:tcPr>
            <w:tcW w:w="3256" w:type="dxa"/>
          </w:tcPr>
          <w:p w14:paraId="32578126" w14:textId="6A66779A" w:rsidR="00BF6B45" w:rsidRPr="00FA40BA" w:rsidRDefault="00BF6B45" w:rsidP="00BF6B45">
            <w:pPr>
              <w:spacing w:before="0"/>
              <w:jc w:val="left"/>
              <w:rPr>
                <w:rFonts w:asciiTheme="minorHAnsi" w:hAnsiTheme="minorHAnsi" w:cs="Arial"/>
                <w:sz w:val="20"/>
                <w:szCs w:val="20"/>
              </w:rPr>
            </w:pPr>
            <w:r w:rsidRPr="00FA40BA">
              <w:rPr>
                <w:rFonts w:asciiTheme="minorHAnsi" w:hAnsiTheme="minorHAnsi" w:cs="Arial"/>
                <w:sz w:val="20"/>
                <w:szCs w:val="20"/>
              </w:rPr>
              <w:t xml:space="preserve">Use the inventories supplied by the relinquishing </w:t>
            </w:r>
            <w:r>
              <w:rPr>
                <w:rFonts w:asciiTheme="minorHAnsi" w:hAnsiTheme="minorHAnsi" w:cs="Arial"/>
                <w:sz w:val="20"/>
                <w:szCs w:val="20"/>
              </w:rPr>
              <w:t>entity</w:t>
            </w:r>
            <w:r w:rsidRPr="00FA40BA">
              <w:rPr>
                <w:rFonts w:asciiTheme="minorHAnsi" w:hAnsiTheme="minorHAnsi" w:cs="Arial"/>
                <w:sz w:val="20"/>
                <w:szCs w:val="20"/>
              </w:rPr>
              <w:t xml:space="preserve"> to review the completeness of the transfer of all records in all formats stated.</w:t>
            </w:r>
          </w:p>
        </w:tc>
        <w:tc>
          <w:tcPr>
            <w:tcW w:w="1417" w:type="dxa"/>
            <w:shd w:val="clear" w:color="auto" w:fill="E2EFD9" w:themeFill="accent6" w:themeFillTint="33"/>
          </w:tcPr>
          <w:p w14:paraId="62025B28" w14:textId="2A055C37" w:rsidR="00BF6B45" w:rsidRPr="000C0887" w:rsidRDefault="00BF6B45" w:rsidP="00BF6B45">
            <w:pPr>
              <w:autoSpaceDE w:val="0"/>
              <w:autoSpaceDN w:val="0"/>
              <w:adjustRightInd w:val="0"/>
              <w:rPr>
                <w:rFonts w:asciiTheme="minorHAnsi" w:hAnsiTheme="minorHAnsi" w:cs="Arial"/>
                <w:sz w:val="20"/>
                <w:szCs w:val="20"/>
              </w:rPr>
            </w:pPr>
            <w:r w:rsidRPr="000C0887">
              <w:rPr>
                <w:rFonts w:asciiTheme="minorHAnsi" w:hAnsiTheme="minorHAnsi" w:cs="Arial"/>
                <w:sz w:val="20"/>
                <w:szCs w:val="20"/>
              </w:rPr>
              <w:t>C</w:t>
            </w:r>
          </w:p>
        </w:tc>
        <w:tc>
          <w:tcPr>
            <w:tcW w:w="1134" w:type="dxa"/>
            <w:shd w:val="clear" w:color="auto" w:fill="FFF2CC" w:themeFill="accent4" w:themeFillTint="33"/>
          </w:tcPr>
          <w:p w14:paraId="0F6FEAE5" w14:textId="2AAF63E7" w:rsidR="00BF6B45" w:rsidRPr="000C0887" w:rsidRDefault="00BF6B45" w:rsidP="00BF6B45">
            <w:pPr>
              <w:autoSpaceDE w:val="0"/>
              <w:autoSpaceDN w:val="0"/>
              <w:adjustRightInd w:val="0"/>
              <w:rPr>
                <w:rFonts w:asciiTheme="minorHAnsi" w:hAnsiTheme="minorHAnsi" w:cs="Arial"/>
                <w:sz w:val="20"/>
                <w:szCs w:val="20"/>
              </w:rPr>
            </w:pPr>
            <w:r w:rsidRPr="000C0887">
              <w:rPr>
                <w:rFonts w:asciiTheme="minorHAnsi" w:hAnsiTheme="minorHAnsi" w:cs="Arial"/>
                <w:sz w:val="20"/>
                <w:szCs w:val="20"/>
              </w:rPr>
              <w:t>R</w:t>
            </w:r>
          </w:p>
        </w:tc>
        <w:tc>
          <w:tcPr>
            <w:tcW w:w="992" w:type="dxa"/>
          </w:tcPr>
          <w:p w14:paraId="5393131B" w14:textId="77777777" w:rsidR="00BF6B45" w:rsidRPr="000C0887" w:rsidRDefault="00BF6B45" w:rsidP="00BF6B45">
            <w:pPr>
              <w:autoSpaceDE w:val="0"/>
              <w:autoSpaceDN w:val="0"/>
              <w:adjustRightInd w:val="0"/>
              <w:rPr>
                <w:rFonts w:asciiTheme="minorHAnsi" w:hAnsiTheme="minorHAnsi" w:cs="Arial"/>
                <w:sz w:val="20"/>
                <w:szCs w:val="20"/>
              </w:rPr>
            </w:pPr>
          </w:p>
        </w:tc>
        <w:tc>
          <w:tcPr>
            <w:tcW w:w="993" w:type="dxa"/>
            <w:gridSpan w:val="2"/>
          </w:tcPr>
          <w:p w14:paraId="4C50CA53" w14:textId="77777777" w:rsidR="00BF6B45" w:rsidRPr="000C0887" w:rsidRDefault="00BF6B45" w:rsidP="00BF6B45">
            <w:pPr>
              <w:autoSpaceDE w:val="0"/>
              <w:autoSpaceDN w:val="0"/>
              <w:adjustRightInd w:val="0"/>
              <w:rPr>
                <w:rFonts w:asciiTheme="minorHAnsi" w:hAnsiTheme="minorHAnsi" w:cs="Arial"/>
                <w:sz w:val="20"/>
                <w:szCs w:val="20"/>
              </w:rPr>
            </w:pPr>
          </w:p>
        </w:tc>
        <w:tc>
          <w:tcPr>
            <w:tcW w:w="992" w:type="dxa"/>
          </w:tcPr>
          <w:p w14:paraId="526EB1FC" w14:textId="77777777" w:rsidR="00BF6B45" w:rsidRPr="000C0887" w:rsidRDefault="00BF6B45" w:rsidP="00BF6B45">
            <w:pPr>
              <w:autoSpaceDE w:val="0"/>
              <w:autoSpaceDN w:val="0"/>
              <w:adjustRightInd w:val="0"/>
              <w:rPr>
                <w:rFonts w:asciiTheme="minorHAnsi" w:hAnsiTheme="minorHAnsi" w:cs="Arial"/>
                <w:sz w:val="20"/>
                <w:szCs w:val="20"/>
              </w:rPr>
            </w:pPr>
          </w:p>
        </w:tc>
        <w:tc>
          <w:tcPr>
            <w:tcW w:w="1134" w:type="dxa"/>
          </w:tcPr>
          <w:p w14:paraId="7BAEF699" w14:textId="77777777" w:rsidR="00BF6B45" w:rsidRPr="000C0887" w:rsidRDefault="00BF6B45" w:rsidP="00BF6B45">
            <w:pPr>
              <w:autoSpaceDE w:val="0"/>
              <w:autoSpaceDN w:val="0"/>
              <w:adjustRightInd w:val="0"/>
              <w:rPr>
                <w:rFonts w:asciiTheme="minorHAnsi" w:hAnsiTheme="minorHAnsi" w:cs="Arial"/>
                <w:sz w:val="20"/>
                <w:szCs w:val="20"/>
              </w:rPr>
            </w:pPr>
          </w:p>
        </w:tc>
        <w:tc>
          <w:tcPr>
            <w:tcW w:w="850" w:type="dxa"/>
          </w:tcPr>
          <w:p w14:paraId="02373490" w14:textId="77777777" w:rsidR="00BF6B45" w:rsidRPr="000C0887" w:rsidRDefault="00BF6B45" w:rsidP="00BF6B45">
            <w:pPr>
              <w:autoSpaceDE w:val="0"/>
              <w:autoSpaceDN w:val="0"/>
              <w:adjustRightInd w:val="0"/>
              <w:rPr>
                <w:rFonts w:asciiTheme="minorHAnsi" w:hAnsiTheme="minorHAnsi" w:cs="Arial"/>
                <w:sz w:val="20"/>
                <w:szCs w:val="20"/>
              </w:rPr>
            </w:pPr>
          </w:p>
        </w:tc>
        <w:tc>
          <w:tcPr>
            <w:tcW w:w="1985" w:type="dxa"/>
            <w:gridSpan w:val="2"/>
          </w:tcPr>
          <w:p w14:paraId="1AE817DC" w14:textId="1A52B70D" w:rsidR="00BF6B45" w:rsidRPr="000C0887" w:rsidRDefault="00BF6B45" w:rsidP="00BF6B45">
            <w:pPr>
              <w:autoSpaceDE w:val="0"/>
              <w:autoSpaceDN w:val="0"/>
              <w:adjustRightInd w:val="0"/>
              <w:jc w:val="left"/>
              <w:rPr>
                <w:rFonts w:asciiTheme="minorHAnsi" w:hAnsiTheme="minorHAnsi" w:cs="Arial"/>
                <w:sz w:val="20"/>
                <w:szCs w:val="20"/>
              </w:rPr>
            </w:pPr>
            <w:r w:rsidRPr="000C0887">
              <w:rPr>
                <w:rFonts w:asciiTheme="minorHAnsi" w:hAnsiTheme="minorHAnsi" w:cs="Arial"/>
                <w:sz w:val="20"/>
                <w:szCs w:val="20"/>
              </w:rPr>
              <w:t>As soon as possible after transfer</w:t>
            </w:r>
          </w:p>
        </w:tc>
        <w:tc>
          <w:tcPr>
            <w:tcW w:w="992" w:type="dxa"/>
          </w:tcPr>
          <w:p w14:paraId="54E81875" w14:textId="77777777" w:rsidR="00BF6B45" w:rsidRPr="000C0887" w:rsidRDefault="00BF6B45" w:rsidP="00BF6B45">
            <w:pPr>
              <w:autoSpaceDE w:val="0"/>
              <w:autoSpaceDN w:val="0"/>
              <w:adjustRightInd w:val="0"/>
              <w:rPr>
                <w:rFonts w:asciiTheme="minorHAnsi" w:hAnsiTheme="minorHAnsi" w:cs="Arial"/>
                <w:sz w:val="20"/>
                <w:szCs w:val="20"/>
              </w:rPr>
            </w:pPr>
          </w:p>
        </w:tc>
        <w:tc>
          <w:tcPr>
            <w:tcW w:w="1559" w:type="dxa"/>
          </w:tcPr>
          <w:p w14:paraId="66FF208F" w14:textId="77777777" w:rsidR="00BF6B45" w:rsidRPr="000C0887" w:rsidRDefault="00BF6B45" w:rsidP="00BF6B45">
            <w:pPr>
              <w:autoSpaceDE w:val="0"/>
              <w:autoSpaceDN w:val="0"/>
              <w:adjustRightInd w:val="0"/>
              <w:rPr>
                <w:rFonts w:asciiTheme="minorHAnsi" w:hAnsiTheme="minorHAnsi" w:cs="Arial"/>
                <w:sz w:val="20"/>
                <w:szCs w:val="20"/>
              </w:rPr>
            </w:pPr>
          </w:p>
        </w:tc>
      </w:tr>
      <w:tr w:rsidR="00BF6B45" w14:paraId="687CF705" w14:textId="77777777" w:rsidTr="00F3598B">
        <w:tc>
          <w:tcPr>
            <w:tcW w:w="3256" w:type="dxa"/>
          </w:tcPr>
          <w:p w14:paraId="770C8D61" w14:textId="66F59B7D" w:rsidR="00BF6B45" w:rsidRPr="00FA40BA" w:rsidRDefault="00BF6B45" w:rsidP="00BF6B45">
            <w:pPr>
              <w:spacing w:before="0"/>
              <w:jc w:val="left"/>
              <w:rPr>
                <w:rFonts w:asciiTheme="minorHAnsi" w:hAnsiTheme="minorHAnsi" w:cs="Arial"/>
                <w:sz w:val="20"/>
                <w:szCs w:val="20"/>
              </w:rPr>
            </w:pPr>
            <w:r w:rsidRPr="0007286E">
              <w:rPr>
                <w:rFonts w:asciiTheme="minorHAnsi" w:hAnsiTheme="minorHAnsi" w:cs="Arial"/>
                <w:sz w:val="20"/>
                <w:szCs w:val="20"/>
              </w:rPr>
              <w:t>Organise a file census on receipt of physical records to confirm items identified have been transferred</w:t>
            </w:r>
          </w:p>
        </w:tc>
        <w:tc>
          <w:tcPr>
            <w:tcW w:w="1417" w:type="dxa"/>
            <w:shd w:val="clear" w:color="auto" w:fill="E2EFD9" w:themeFill="accent6" w:themeFillTint="33"/>
          </w:tcPr>
          <w:p w14:paraId="3798A9F1" w14:textId="1DA651B5" w:rsidR="00BF6B45" w:rsidRPr="000C0887" w:rsidRDefault="00BF6B45" w:rsidP="00BF6B45">
            <w:pPr>
              <w:autoSpaceDE w:val="0"/>
              <w:autoSpaceDN w:val="0"/>
              <w:adjustRightInd w:val="0"/>
              <w:rPr>
                <w:rFonts w:asciiTheme="minorHAnsi" w:hAnsiTheme="minorHAnsi" w:cs="Arial"/>
                <w:sz w:val="20"/>
                <w:szCs w:val="20"/>
              </w:rPr>
            </w:pPr>
            <w:r>
              <w:rPr>
                <w:rFonts w:asciiTheme="minorHAnsi" w:hAnsiTheme="minorHAnsi" w:cs="Arial"/>
                <w:sz w:val="20"/>
                <w:szCs w:val="20"/>
              </w:rPr>
              <w:t>C</w:t>
            </w:r>
          </w:p>
        </w:tc>
        <w:tc>
          <w:tcPr>
            <w:tcW w:w="1134" w:type="dxa"/>
            <w:shd w:val="clear" w:color="auto" w:fill="FFF2CC" w:themeFill="accent4" w:themeFillTint="33"/>
          </w:tcPr>
          <w:p w14:paraId="76BC4502" w14:textId="10993E6F" w:rsidR="00BF6B45" w:rsidRPr="000C0887" w:rsidRDefault="00BF6B45" w:rsidP="00BF6B45">
            <w:pPr>
              <w:autoSpaceDE w:val="0"/>
              <w:autoSpaceDN w:val="0"/>
              <w:adjustRightInd w:val="0"/>
              <w:rPr>
                <w:rFonts w:asciiTheme="minorHAnsi" w:hAnsiTheme="minorHAnsi" w:cs="Arial"/>
                <w:sz w:val="20"/>
                <w:szCs w:val="20"/>
              </w:rPr>
            </w:pPr>
            <w:r>
              <w:rPr>
                <w:rFonts w:asciiTheme="minorHAnsi" w:hAnsiTheme="minorHAnsi" w:cs="Arial"/>
                <w:sz w:val="20"/>
                <w:szCs w:val="20"/>
              </w:rPr>
              <w:t>R</w:t>
            </w:r>
          </w:p>
        </w:tc>
        <w:tc>
          <w:tcPr>
            <w:tcW w:w="992" w:type="dxa"/>
          </w:tcPr>
          <w:p w14:paraId="2FB0625A" w14:textId="77777777" w:rsidR="00BF6B45" w:rsidRPr="000C0887" w:rsidRDefault="00BF6B45" w:rsidP="00BF6B45">
            <w:pPr>
              <w:autoSpaceDE w:val="0"/>
              <w:autoSpaceDN w:val="0"/>
              <w:adjustRightInd w:val="0"/>
              <w:rPr>
                <w:rFonts w:asciiTheme="minorHAnsi" w:hAnsiTheme="minorHAnsi" w:cs="Arial"/>
                <w:sz w:val="20"/>
                <w:szCs w:val="20"/>
              </w:rPr>
            </w:pPr>
          </w:p>
        </w:tc>
        <w:tc>
          <w:tcPr>
            <w:tcW w:w="993" w:type="dxa"/>
            <w:gridSpan w:val="2"/>
          </w:tcPr>
          <w:p w14:paraId="1CB9DDA8" w14:textId="77777777" w:rsidR="00BF6B45" w:rsidRPr="000C0887" w:rsidRDefault="00BF6B45" w:rsidP="00BF6B45">
            <w:pPr>
              <w:autoSpaceDE w:val="0"/>
              <w:autoSpaceDN w:val="0"/>
              <w:adjustRightInd w:val="0"/>
              <w:rPr>
                <w:rFonts w:asciiTheme="minorHAnsi" w:hAnsiTheme="minorHAnsi" w:cs="Arial"/>
                <w:sz w:val="20"/>
                <w:szCs w:val="20"/>
              </w:rPr>
            </w:pPr>
          </w:p>
        </w:tc>
        <w:tc>
          <w:tcPr>
            <w:tcW w:w="992" w:type="dxa"/>
          </w:tcPr>
          <w:p w14:paraId="21792A09" w14:textId="77777777" w:rsidR="00BF6B45" w:rsidRPr="000C0887" w:rsidRDefault="00BF6B45" w:rsidP="00BF6B45">
            <w:pPr>
              <w:autoSpaceDE w:val="0"/>
              <w:autoSpaceDN w:val="0"/>
              <w:adjustRightInd w:val="0"/>
              <w:rPr>
                <w:rFonts w:asciiTheme="minorHAnsi" w:hAnsiTheme="minorHAnsi" w:cs="Arial"/>
                <w:sz w:val="20"/>
                <w:szCs w:val="20"/>
              </w:rPr>
            </w:pPr>
          </w:p>
        </w:tc>
        <w:tc>
          <w:tcPr>
            <w:tcW w:w="1134" w:type="dxa"/>
          </w:tcPr>
          <w:p w14:paraId="404E50FE" w14:textId="77777777" w:rsidR="00BF6B45" w:rsidRPr="000C0887" w:rsidRDefault="00BF6B45" w:rsidP="00BF6B45">
            <w:pPr>
              <w:autoSpaceDE w:val="0"/>
              <w:autoSpaceDN w:val="0"/>
              <w:adjustRightInd w:val="0"/>
              <w:rPr>
                <w:rFonts w:asciiTheme="minorHAnsi" w:hAnsiTheme="minorHAnsi" w:cs="Arial"/>
                <w:sz w:val="20"/>
                <w:szCs w:val="20"/>
              </w:rPr>
            </w:pPr>
          </w:p>
        </w:tc>
        <w:tc>
          <w:tcPr>
            <w:tcW w:w="850" w:type="dxa"/>
          </w:tcPr>
          <w:p w14:paraId="1786032E" w14:textId="77777777" w:rsidR="00BF6B45" w:rsidRPr="000C0887" w:rsidRDefault="00BF6B45" w:rsidP="00BF6B45">
            <w:pPr>
              <w:autoSpaceDE w:val="0"/>
              <w:autoSpaceDN w:val="0"/>
              <w:adjustRightInd w:val="0"/>
              <w:rPr>
                <w:rFonts w:asciiTheme="minorHAnsi" w:hAnsiTheme="minorHAnsi" w:cs="Arial"/>
                <w:sz w:val="20"/>
                <w:szCs w:val="20"/>
              </w:rPr>
            </w:pPr>
          </w:p>
        </w:tc>
        <w:tc>
          <w:tcPr>
            <w:tcW w:w="1985" w:type="dxa"/>
            <w:gridSpan w:val="2"/>
          </w:tcPr>
          <w:p w14:paraId="0B34CC90" w14:textId="2CFCBC88" w:rsidR="00BF6B45" w:rsidRPr="000C0887" w:rsidRDefault="00BF6B45" w:rsidP="00BF6B45">
            <w:pPr>
              <w:autoSpaceDE w:val="0"/>
              <w:autoSpaceDN w:val="0"/>
              <w:adjustRightInd w:val="0"/>
              <w:jc w:val="left"/>
              <w:rPr>
                <w:rFonts w:asciiTheme="minorHAnsi" w:hAnsiTheme="minorHAnsi" w:cs="Arial"/>
                <w:sz w:val="20"/>
                <w:szCs w:val="20"/>
              </w:rPr>
            </w:pPr>
            <w:r w:rsidRPr="00825952">
              <w:rPr>
                <w:rFonts w:asciiTheme="minorHAnsi" w:hAnsiTheme="minorHAnsi" w:cstheme="minorHAnsi"/>
                <w:sz w:val="20"/>
                <w:szCs w:val="20"/>
              </w:rPr>
              <w:t xml:space="preserve">Immediately after </w:t>
            </w:r>
            <w:r>
              <w:rPr>
                <w:rFonts w:asciiTheme="minorHAnsi" w:hAnsiTheme="minorHAnsi" w:cstheme="minorHAnsi"/>
                <w:sz w:val="20"/>
                <w:szCs w:val="20"/>
              </w:rPr>
              <w:t>transfer</w:t>
            </w:r>
          </w:p>
        </w:tc>
        <w:tc>
          <w:tcPr>
            <w:tcW w:w="992" w:type="dxa"/>
          </w:tcPr>
          <w:p w14:paraId="0398636B" w14:textId="77777777" w:rsidR="00BF6B45" w:rsidRPr="000C0887" w:rsidRDefault="00BF6B45" w:rsidP="00BF6B45">
            <w:pPr>
              <w:autoSpaceDE w:val="0"/>
              <w:autoSpaceDN w:val="0"/>
              <w:adjustRightInd w:val="0"/>
              <w:rPr>
                <w:rFonts w:asciiTheme="minorHAnsi" w:hAnsiTheme="minorHAnsi" w:cs="Arial"/>
                <w:sz w:val="20"/>
                <w:szCs w:val="20"/>
              </w:rPr>
            </w:pPr>
          </w:p>
        </w:tc>
        <w:tc>
          <w:tcPr>
            <w:tcW w:w="1559" w:type="dxa"/>
          </w:tcPr>
          <w:p w14:paraId="082AAEB4" w14:textId="77777777" w:rsidR="00BF6B45" w:rsidRPr="000C0887" w:rsidRDefault="00BF6B45" w:rsidP="00BF6B45">
            <w:pPr>
              <w:autoSpaceDE w:val="0"/>
              <w:autoSpaceDN w:val="0"/>
              <w:adjustRightInd w:val="0"/>
              <w:rPr>
                <w:rFonts w:asciiTheme="minorHAnsi" w:hAnsiTheme="minorHAnsi" w:cs="Arial"/>
                <w:sz w:val="20"/>
                <w:szCs w:val="20"/>
              </w:rPr>
            </w:pPr>
          </w:p>
        </w:tc>
      </w:tr>
      <w:tr w:rsidR="003838BD" w14:paraId="293EFB26" w14:textId="77777777" w:rsidTr="00F3598B">
        <w:tc>
          <w:tcPr>
            <w:tcW w:w="3256" w:type="dxa"/>
          </w:tcPr>
          <w:p w14:paraId="796B1CD8" w14:textId="276AE209" w:rsidR="003838BD" w:rsidRPr="0007286E" w:rsidRDefault="003838BD" w:rsidP="00BF6B45">
            <w:pPr>
              <w:spacing w:before="0"/>
              <w:jc w:val="left"/>
              <w:rPr>
                <w:rFonts w:asciiTheme="minorHAnsi" w:hAnsiTheme="minorHAnsi" w:cs="Arial"/>
                <w:sz w:val="20"/>
                <w:szCs w:val="20"/>
              </w:rPr>
            </w:pPr>
            <w:r>
              <w:rPr>
                <w:rFonts w:asciiTheme="minorHAnsi" w:hAnsiTheme="minorHAnsi" w:cs="Arial"/>
                <w:sz w:val="20"/>
                <w:szCs w:val="20"/>
              </w:rPr>
              <w:t xml:space="preserve">Document </w:t>
            </w:r>
            <w:r w:rsidR="00F817C4">
              <w:rPr>
                <w:rFonts w:asciiTheme="minorHAnsi" w:hAnsiTheme="minorHAnsi" w:cs="Arial"/>
                <w:sz w:val="20"/>
                <w:szCs w:val="20"/>
              </w:rPr>
              <w:t>outcome</w:t>
            </w:r>
            <w:r>
              <w:rPr>
                <w:rFonts w:asciiTheme="minorHAnsi" w:hAnsiTheme="minorHAnsi" w:cs="Arial"/>
                <w:sz w:val="20"/>
                <w:szCs w:val="20"/>
              </w:rPr>
              <w:t xml:space="preserve"> of transfer </w:t>
            </w:r>
            <w:r w:rsidR="00F817C4">
              <w:rPr>
                <w:rFonts w:asciiTheme="minorHAnsi" w:hAnsiTheme="minorHAnsi" w:cs="Arial"/>
                <w:sz w:val="20"/>
                <w:szCs w:val="20"/>
              </w:rPr>
              <w:t>e.g.,</w:t>
            </w:r>
            <w:r>
              <w:rPr>
                <w:rFonts w:asciiTheme="minorHAnsi" w:hAnsiTheme="minorHAnsi" w:cs="Arial"/>
                <w:sz w:val="20"/>
                <w:szCs w:val="20"/>
              </w:rPr>
              <w:t xml:space="preserve"> summary of what was transferred, where it came from and where it went, anything of note for future reference.</w:t>
            </w:r>
          </w:p>
        </w:tc>
        <w:tc>
          <w:tcPr>
            <w:tcW w:w="1417" w:type="dxa"/>
            <w:shd w:val="clear" w:color="auto" w:fill="E2EFD9" w:themeFill="accent6" w:themeFillTint="33"/>
          </w:tcPr>
          <w:p w14:paraId="1D3E75FE" w14:textId="474F03EE" w:rsidR="003838BD" w:rsidRDefault="003838BD" w:rsidP="00BF6B45">
            <w:pPr>
              <w:autoSpaceDE w:val="0"/>
              <w:autoSpaceDN w:val="0"/>
              <w:adjustRightInd w:val="0"/>
              <w:rPr>
                <w:rFonts w:asciiTheme="minorHAnsi" w:hAnsiTheme="minorHAnsi" w:cs="Arial"/>
                <w:sz w:val="20"/>
                <w:szCs w:val="20"/>
              </w:rPr>
            </w:pPr>
            <w:r>
              <w:rPr>
                <w:rFonts w:asciiTheme="minorHAnsi" w:hAnsiTheme="minorHAnsi" w:cs="Arial"/>
                <w:sz w:val="20"/>
                <w:szCs w:val="20"/>
              </w:rPr>
              <w:t>R</w:t>
            </w:r>
          </w:p>
        </w:tc>
        <w:tc>
          <w:tcPr>
            <w:tcW w:w="1134" w:type="dxa"/>
            <w:shd w:val="clear" w:color="auto" w:fill="FFF2CC" w:themeFill="accent4" w:themeFillTint="33"/>
          </w:tcPr>
          <w:p w14:paraId="00415DEE" w14:textId="3D568F29" w:rsidR="003838BD" w:rsidRDefault="003838BD" w:rsidP="00BF6B45">
            <w:pPr>
              <w:autoSpaceDE w:val="0"/>
              <w:autoSpaceDN w:val="0"/>
              <w:adjustRightInd w:val="0"/>
              <w:rPr>
                <w:rFonts w:asciiTheme="minorHAnsi" w:hAnsiTheme="minorHAnsi" w:cs="Arial"/>
                <w:sz w:val="20"/>
                <w:szCs w:val="20"/>
              </w:rPr>
            </w:pPr>
            <w:r>
              <w:rPr>
                <w:rFonts w:asciiTheme="minorHAnsi" w:hAnsiTheme="minorHAnsi" w:cs="Arial"/>
                <w:sz w:val="20"/>
                <w:szCs w:val="20"/>
              </w:rPr>
              <w:t>R</w:t>
            </w:r>
          </w:p>
        </w:tc>
        <w:tc>
          <w:tcPr>
            <w:tcW w:w="992" w:type="dxa"/>
          </w:tcPr>
          <w:p w14:paraId="66BD1FF7" w14:textId="77777777" w:rsidR="003838BD" w:rsidRPr="000C0887" w:rsidRDefault="003838BD" w:rsidP="00BF6B45">
            <w:pPr>
              <w:autoSpaceDE w:val="0"/>
              <w:autoSpaceDN w:val="0"/>
              <w:adjustRightInd w:val="0"/>
              <w:rPr>
                <w:rFonts w:asciiTheme="minorHAnsi" w:hAnsiTheme="minorHAnsi" w:cs="Arial"/>
                <w:sz w:val="20"/>
                <w:szCs w:val="20"/>
              </w:rPr>
            </w:pPr>
          </w:p>
        </w:tc>
        <w:tc>
          <w:tcPr>
            <w:tcW w:w="993" w:type="dxa"/>
            <w:gridSpan w:val="2"/>
          </w:tcPr>
          <w:p w14:paraId="008042E4" w14:textId="77777777" w:rsidR="003838BD" w:rsidRPr="000C0887" w:rsidRDefault="003838BD" w:rsidP="00BF6B45">
            <w:pPr>
              <w:autoSpaceDE w:val="0"/>
              <w:autoSpaceDN w:val="0"/>
              <w:adjustRightInd w:val="0"/>
              <w:rPr>
                <w:rFonts w:asciiTheme="minorHAnsi" w:hAnsiTheme="minorHAnsi" w:cs="Arial"/>
                <w:sz w:val="20"/>
                <w:szCs w:val="20"/>
              </w:rPr>
            </w:pPr>
          </w:p>
        </w:tc>
        <w:tc>
          <w:tcPr>
            <w:tcW w:w="992" w:type="dxa"/>
          </w:tcPr>
          <w:p w14:paraId="5392E5DD" w14:textId="77777777" w:rsidR="003838BD" w:rsidRPr="000C0887" w:rsidRDefault="003838BD" w:rsidP="00BF6B45">
            <w:pPr>
              <w:autoSpaceDE w:val="0"/>
              <w:autoSpaceDN w:val="0"/>
              <w:adjustRightInd w:val="0"/>
              <w:rPr>
                <w:rFonts w:asciiTheme="minorHAnsi" w:hAnsiTheme="minorHAnsi" w:cs="Arial"/>
                <w:sz w:val="20"/>
                <w:szCs w:val="20"/>
              </w:rPr>
            </w:pPr>
          </w:p>
        </w:tc>
        <w:tc>
          <w:tcPr>
            <w:tcW w:w="1134" w:type="dxa"/>
          </w:tcPr>
          <w:p w14:paraId="4589429A" w14:textId="77777777" w:rsidR="003838BD" w:rsidRPr="000C0887" w:rsidRDefault="003838BD" w:rsidP="00BF6B45">
            <w:pPr>
              <w:autoSpaceDE w:val="0"/>
              <w:autoSpaceDN w:val="0"/>
              <w:adjustRightInd w:val="0"/>
              <w:rPr>
                <w:rFonts w:asciiTheme="minorHAnsi" w:hAnsiTheme="minorHAnsi" w:cs="Arial"/>
                <w:sz w:val="20"/>
                <w:szCs w:val="20"/>
              </w:rPr>
            </w:pPr>
          </w:p>
        </w:tc>
        <w:tc>
          <w:tcPr>
            <w:tcW w:w="850" w:type="dxa"/>
          </w:tcPr>
          <w:p w14:paraId="3DCCE1CA" w14:textId="77777777" w:rsidR="003838BD" w:rsidRPr="000C0887" w:rsidRDefault="003838BD" w:rsidP="00BF6B45">
            <w:pPr>
              <w:autoSpaceDE w:val="0"/>
              <w:autoSpaceDN w:val="0"/>
              <w:adjustRightInd w:val="0"/>
              <w:rPr>
                <w:rFonts w:asciiTheme="minorHAnsi" w:hAnsiTheme="minorHAnsi" w:cs="Arial"/>
                <w:sz w:val="20"/>
                <w:szCs w:val="20"/>
              </w:rPr>
            </w:pPr>
          </w:p>
        </w:tc>
        <w:tc>
          <w:tcPr>
            <w:tcW w:w="1985" w:type="dxa"/>
            <w:gridSpan w:val="2"/>
          </w:tcPr>
          <w:p w14:paraId="77FEE609" w14:textId="526169A7" w:rsidR="003838BD" w:rsidRPr="00825952" w:rsidRDefault="003838BD" w:rsidP="00BF6B45">
            <w:pPr>
              <w:autoSpaceDE w:val="0"/>
              <w:autoSpaceDN w:val="0"/>
              <w:adjustRightInd w:val="0"/>
              <w:jc w:val="left"/>
              <w:rPr>
                <w:rFonts w:asciiTheme="minorHAnsi" w:hAnsiTheme="minorHAnsi" w:cstheme="minorHAnsi"/>
                <w:sz w:val="20"/>
                <w:szCs w:val="20"/>
              </w:rPr>
            </w:pPr>
            <w:r>
              <w:rPr>
                <w:rFonts w:asciiTheme="minorHAnsi" w:hAnsiTheme="minorHAnsi" w:cstheme="minorHAnsi"/>
                <w:sz w:val="20"/>
                <w:szCs w:val="20"/>
              </w:rPr>
              <w:t>Once transfer review is complete</w:t>
            </w:r>
          </w:p>
        </w:tc>
        <w:tc>
          <w:tcPr>
            <w:tcW w:w="992" w:type="dxa"/>
          </w:tcPr>
          <w:p w14:paraId="08CBD771" w14:textId="77777777" w:rsidR="003838BD" w:rsidRPr="000C0887" w:rsidRDefault="003838BD" w:rsidP="00BF6B45">
            <w:pPr>
              <w:autoSpaceDE w:val="0"/>
              <w:autoSpaceDN w:val="0"/>
              <w:adjustRightInd w:val="0"/>
              <w:rPr>
                <w:rFonts w:asciiTheme="minorHAnsi" w:hAnsiTheme="minorHAnsi" w:cs="Arial"/>
                <w:sz w:val="20"/>
                <w:szCs w:val="20"/>
              </w:rPr>
            </w:pPr>
          </w:p>
        </w:tc>
        <w:tc>
          <w:tcPr>
            <w:tcW w:w="1559" w:type="dxa"/>
          </w:tcPr>
          <w:p w14:paraId="0F14BA62" w14:textId="77777777" w:rsidR="003838BD" w:rsidRPr="000C0887" w:rsidRDefault="003838BD" w:rsidP="00BF6B45">
            <w:pPr>
              <w:autoSpaceDE w:val="0"/>
              <w:autoSpaceDN w:val="0"/>
              <w:adjustRightInd w:val="0"/>
              <w:rPr>
                <w:rFonts w:asciiTheme="minorHAnsi" w:hAnsiTheme="minorHAnsi" w:cs="Arial"/>
                <w:sz w:val="20"/>
                <w:szCs w:val="20"/>
              </w:rPr>
            </w:pPr>
          </w:p>
        </w:tc>
      </w:tr>
    </w:tbl>
    <w:p w14:paraId="3B1A7A23" w14:textId="77777777" w:rsidR="00F04CA6" w:rsidRDefault="00F04CA6" w:rsidP="003F72E2">
      <w:pPr>
        <w:jc w:val="left"/>
        <w:rPr>
          <w:rFonts w:asciiTheme="minorHAnsi" w:hAnsiTheme="minorHAnsi" w:cs="Arial"/>
        </w:rPr>
        <w:sectPr w:rsidR="00F04CA6" w:rsidSect="00F3598B">
          <w:headerReference w:type="first" r:id="rId16"/>
          <w:pgSz w:w="16838" w:h="11906" w:orient="landscape"/>
          <w:pgMar w:top="720" w:right="720" w:bottom="720" w:left="720" w:header="397" w:footer="275" w:gutter="0"/>
          <w:cols w:space="708"/>
          <w:titlePg/>
          <w:docGrid w:linePitch="360"/>
        </w:sectPr>
      </w:pPr>
    </w:p>
    <w:p w14:paraId="5DA95595" w14:textId="77777777" w:rsidR="003C1CF0" w:rsidRPr="00135572" w:rsidRDefault="003C1CF0" w:rsidP="003C1CF0">
      <w:pPr>
        <w:rPr>
          <w:sz w:val="22"/>
          <w:szCs w:val="22"/>
        </w:rPr>
      </w:pPr>
      <w:r w:rsidRPr="00135572">
        <w:rPr>
          <w:noProof/>
          <w:sz w:val="22"/>
          <w:szCs w:val="22"/>
        </w:rPr>
        <w:lastRenderedPageBreak/>
        <w:drawing>
          <wp:inline distT="0" distB="0" distL="0" distR="0" wp14:anchorId="6600A1D5" wp14:editId="414D4B49">
            <wp:extent cx="1428750" cy="419100"/>
            <wp:effectExtent l="0" t="0" r="0" b="0"/>
            <wp:docPr id="4" name="Picture 4" descr="Creative commons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44451530" w14:textId="030DEFE5" w:rsidR="003C1CF0" w:rsidRPr="003C1CF0" w:rsidRDefault="003C1CF0" w:rsidP="003C1CF0">
      <w:pPr>
        <w:rPr>
          <w:rFonts w:asciiTheme="minorHAnsi" w:hAnsiTheme="minorHAnsi" w:cstheme="minorHAnsi"/>
          <w:sz w:val="22"/>
          <w:szCs w:val="22"/>
        </w:rPr>
      </w:pPr>
      <w:r w:rsidRPr="003C1CF0">
        <w:rPr>
          <w:rFonts w:asciiTheme="minorHAnsi" w:hAnsiTheme="minorHAnsi" w:cstheme="minorHAnsi"/>
          <w:sz w:val="22"/>
          <w:szCs w:val="22"/>
        </w:rPr>
        <w:t xml:space="preserve">The </w:t>
      </w:r>
      <w:r w:rsidR="00CF09A4" w:rsidRPr="00CF09A4">
        <w:rPr>
          <w:rFonts w:asciiTheme="minorHAnsi" w:hAnsiTheme="minorHAnsi" w:cstheme="minorHAnsi"/>
          <w:i/>
          <w:iCs/>
          <w:sz w:val="22"/>
          <w:szCs w:val="22"/>
        </w:rPr>
        <w:t>Managing Records During Administrative Change</w:t>
      </w:r>
      <w:r w:rsidRPr="00CF09A4">
        <w:rPr>
          <w:rFonts w:asciiTheme="minorHAnsi" w:hAnsiTheme="minorHAnsi" w:cstheme="minorHAnsi"/>
          <w:i/>
          <w:iCs/>
          <w:sz w:val="22"/>
          <w:szCs w:val="22"/>
        </w:rPr>
        <w:t xml:space="preserve"> </w:t>
      </w:r>
      <w:r w:rsidRPr="003C1CF0">
        <w:rPr>
          <w:rFonts w:asciiTheme="minorHAnsi" w:hAnsiTheme="minorHAnsi" w:cstheme="minorHAnsi"/>
          <w:sz w:val="22"/>
          <w:szCs w:val="22"/>
        </w:rPr>
        <w:t xml:space="preserve">Records Advice is licensed under </w:t>
      </w:r>
      <w:hyperlink r:id="rId19" w:history="1">
        <w:r w:rsidRPr="003C1CF0">
          <w:rPr>
            <w:rStyle w:val="Hyperlink"/>
            <w:rFonts w:asciiTheme="minorHAnsi" w:hAnsiTheme="minorHAnsi" w:cstheme="minorHAnsi"/>
            <w:sz w:val="22"/>
            <w:szCs w:val="22"/>
          </w:rPr>
          <w:t>Creative Commons — Attribution 4.0 International — CC BY 4.0</w:t>
        </w:r>
      </w:hyperlink>
      <w:r w:rsidRPr="003C1CF0">
        <w:rPr>
          <w:rFonts w:asciiTheme="minorHAnsi" w:hAnsiTheme="minorHAnsi" w:cstheme="minorHAnsi"/>
          <w:sz w:val="22"/>
          <w:szCs w:val="22"/>
        </w:rPr>
        <w:t>.</w:t>
      </w:r>
      <w:r w:rsidRPr="003C1CF0">
        <w:rPr>
          <w:rFonts w:asciiTheme="minorHAnsi" w:hAnsiTheme="minorHAnsi" w:cstheme="minorHAnsi"/>
        </w:rPr>
        <w:t xml:space="preserve"> </w:t>
      </w:r>
      <w:r w:rsidRPr="003C1CF0">
        <w:rPr>
          <w:rFonts w:asciiTheme="minorHAnsi" w:hAnsiTheme="minorHAnsi" w:cstheme="minorHAnsi"/>
          <w:sz w:val="22"/>
          <w:szCs w:val="22"/>
        </w:rPr>
        <w:t>You are free to re-use the work under that licence with attribution.</w:t>
      </w:r>
    </w:p>
    <w:p w14:paraId="294AA709" w14:textId="34C6770D" w:rsidR="003C1CF0" w:rsidRPr="003C1CF0" w:rsidRDefault="003C1CF0" w:rsidP="003C1CF0">
      <w:pPr>
        <w:pStyle w:val="BodyText"/>
        <w:rPr>
          <w:rFonts w:asciiTheme="minorHAnsi" w:hAnsiTheme="minorHAnsi" w:cstheme="minorHAnsi"/>
        </w:rPr>
      </w:pPr>
      <w:r w:rsidRPr="003C1CF0">
        <w:rPr>
          <w:rFonts w:asciiTheme="minorHAnsi" w:hAnsiTheme="minorHAnsi" w:cstheme="minorHAnsi"/>
        </w:rPr>
        <w:t>Please give attribution to: © Australian Capital Territory</w:t>
      </w:r>
      <w:r w:rsidR="00CF09A4">
        <w:rPr>
          <w:rFonts w:asciiTheme="minorHAnsi" w:hAnsiTheme="minorHAnsi" w:cstheme="minorHAnsi"/>
        </w:rPr>
        <w:t xml:space="preserve"> 2023</w:t>
      </w:r>
    </w:p>
    <w:p w14:paraId="2FF6BA85" w14:textId="77777777" w:rsidR="003C1CF0" w:rsidRPr="003C1CF0" w:rsidRDefault="003C1CF0" w:rsidP="003C1CF0">
      <w:pPr>
        <w:pStyle w:val="BodyText"/>
        <w:rPr>
          <w:rFonts w:asciiTheme="minorHAnsi" w:hAnsiTheme="minorHAnsi" w:cstheme="minorHAnsi"/>
        </w:rPr>
      </w:pPr>
      <w:r w:rsidRPr="003C1CF0">
        <w:rPr>
          <w:rFonts w:asciiTheme="minorHAnsi" w:hAnsiTheme="minorHAnsi" w:cstheme="minorHAnsi"/>
        </w:rPr>
        <w:t xml:space="preserve">The licence does not apply to the ACT Coat of Arms, the ACT Government logo and branding, images, artwork, </w:t>
      </w:r>
      <w:proofErr w:type="gramStart"/>
      <w:r w:rsidRPr="003C1CF0">
        <w:rPr>
          <w:rFonts w:asciiTheme="minorHAnsi" w:hAnsiTheme="minorHAnsi" w:cstheme="minorHAnsi"/>
        </w:rPr>
        <w:t>photographs</w:t>
      </w:r>
      <w:proofErr w:type="gramEnd"/>
      <w:r w:rsidRPr="003C1CF0">
        <w:rPr>
          <w:rFonts w:asciiTheme="minorHAnsi" w:hAnsiTheme="minorHAnsi" w:cstheme="minorHAnsi"/>
        </w:rPr>
        <w:t xml:space="preserve"> or any material protected by trademark.</w:t>
      </w:r>
    </w:p>
    <w:p w14:paraId="275E4746" w14:textId="77777777" w:rsidR="003C1CF0" w:rsidRPr="003C1CF0" w:rsidRDefault="003C1CF0" w:rsidP="003C1CF0">
      <w:pPr>
        <w:pStyle w:val="Heading1"/>
        <w:rPr>
          <w:rFonts w:asciiTheme="minorHAnsi" w:hAnsiTheme="minorHAnsi" w:cstheme="minorHAnsi"/>
          <w:sz w:val="22"/>
          <w:szCs w:val="22"/>
        </w:rPr>
      </w:pPr>
      <w:r w:rsidRPr="003C1CF0">
        <w:rPr>
          <w:rFonts w:asciiTheme="minorHAnsi" w:hAnsiTheme="minorHAnsi" w:cstheme="minorHAnsi"/>
          <w:sz w:val="22"/>
          <w:szCs w:val="22"/>
        </w:rPr>
        <w:t xml:space="preserve">CONTACT US </w:t>
      </w:r>
    </w:p>
    <w:p w14:paraId="66E122CB" w14:textId="77777777" w:rsidR="003C1CF0" w:rsidRPr="003C1CF0" w:rsidRDefault="003C1CF0" w:rsidP="003C1CF0">
      <w:pPr>
        <w:spacing w:before="0"/>
        <w:rPr>
          <w:rFonts w:asciiTheme="minorHAnsi" w:eastAsia="MS PGothic" w:hAnsiTheme="minorHAnsi" w:cstheme="minorHAnsi"/>
          <w:sz w:val="22"/>
          <w:szCs w:val="22"/>
        </w:rPr>
      </w:pPr>
      <w:r w:rsidRPr="003C1CF0">
        <w:rPr>
          <w:rFonts w:asciiTheme="minorHAnsi" w:hAnsiTheme="minorHAnsi" w:cstheme="minorHAnsi"/>
          <w:sz w:val="22"/>
          <w:szCs w:val="22"/>
        </w:rPr>
        <w:t xml:space="preserve">Territory Records Office | </w:t>
      </w:r>
      <w:hyperlink r:id="rId20" w:history="1">
        <w:r w:rsidRPr="003C1CF0">
          <w:rPr>
            <w:rFonts w:asciiTheme="minorHAnsi" w:eastAsia="MS PGothic" w:hAnsiTheme="minorHAnsi" w:cstheme="minorHAnsi"/>
            <w:color w:val="0563C1"/>
            <w:sz w:val="22"/>
            <w:szCs w:val="22"/>
            <w:u w:val="single"/>
          </w:rPr>
          <w:t>www.territoryrecords.act.gov.au</w:t>
        </w:r>
      </w:hyperlink>
      <w:r w:rsidRPr="003C1CF0">
        <w:rPr>
          <w:rFonts w:asciiTheme="minorHAnsi" w:hAnsiTheme="minorHAnsi" w:cstheme="minorHAnsi"/>
          <w:sz w:val="22"/>
          <w:szCs w:val="22"/>
        </w:rPr>
        <w:t xml:space="preserve">| </w:t>
      </w:r>
      <w:hyperlink r:id="rId21" w:history="1">
        <w:r w:rsidRPr="003C1CF0">
          <w:rPr>
            <w:rFonts w:asciiTheme="minorHAnsi" w:eastAsia="MS PGothic" w:hAnsiTheme="minorHAnsi" w:cstheme="minorHAnsi"/>
            <w:color w:val="0563C1"/>
            <w:sz w:val="22"/>
            <w:szCs w:val="22"/>
            <w:u w:val="single"/>
          </w:rPr>
          <w:t>TRO@act.gov.au</w:t>
        </w:r>
      </w:hyperlink>
    </w:p>
    <w:p w14:paraId="16DBE47F" w14:textId="77777777" w:rsidR="005A7AB5" w:rsidRPr="008D04CE" w:rsidRDefault="005A7AB5" w:rsidP="003F72E2">
      <w:pPr>
        <w:jc w:val="left"/>
        <w:rPr>
          <w:rFonts w:asciiTheme="minorHAnsi" w:hAnsiTheme="minorHAnsi" w:cs="Arial"/>
        </w:rPr>
      </w:pPr>
    </w:p>
    <w:sectPr w:rsidR="005A7AB5" w:rsidRPr="008D04CE" w:rsidSect="00F04CA6">
      <w:headerReference w:type="first" r:id="rId22"/>
      <w:pgSz w:w="11906" w:h="16838"/>
      <w:pgMar w:top="787"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3D6E" w14:textId="77777777" w:rsidR="006815DC" w:rsidRDefault="006815DC" w:rsidP="00222472">
      <w:pPr>
        <w:spacing w:before="0"/>
      </w:pPr>
      <w:r>
        <w:separator/>
      </w:r>
    </w:p>
  </w:endnote>
  <w:endnote w:type="continuationSeparator" w:id="0">
    <w:p w14:paraId="549DC651" w14:textId="77777777" w:rsidR="006815DC" w:rsidRDefault="006815DC" w:rsidP="002224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6"/>
      <w:docPartObj>
        <w:docPartGallery w:val="Page Numbers (Bottom of Page)"/>
        <w:docPartUnique/>
      </w:docPartObj>
    </w:sdtPr>
    <w:sdtEndPr/>
    <w:sdtContent>
      <w:sdt>
        <w:sdtPr>
          <w:id w:val="1728636285"/>
          <w:docPartObj>
            <w:docPartGallery w:val="Page Numbers (Top of Page)"/>
            <w:docPartUnique/>
          </w:docPartObj>
        </w:sdtPr>
        <w:sdtEndPr/>
        <w:sdtContent>
          <w:p w14:paraId="34EA333E" w14:textId="706BA166" w:rsidR="003C1CF0" w:rsidRDefault="003C1CF0" w:rsidP="003C1CF0">
            <w:pPr>
              <w:pStyle w:val="Footer"/>
              <w:jc w:val="center"/>
            </w:pPr>
            <w:r w:rsidRPr="003C1CF0">
              <w:rPr>
                <w:rFonts w:asciiTheme="minorHAnsi" w:hAnsiTheme="minorHAnsi" w:cstheme="minorHAnsi"/>
                <w:sz w:val="20"/>
                <w:szCs w:val="20"/>
              </w:rPr>
              <w:t>Version: 1.0</w:t>
            </w:r>
            <w:r w:rsidRPr="003C1CF0">
              <w:rPr>
                <w:rFonts w:asciiTheme="minorHAnsi" w:hAnsiTheme="minorHAnsi" w:cstheme="minorHAnsi"/>
                <w:sz w:val="20"/>
                <w:szCs w:val="20"/>
              </w:rPr>
              <w:tab/>
              <w:t xml:space="preserve">Page </w:t>
            </w:r>
            <w:r w:rsidRPr="003C1CF0">
              <w:rPr>
                <w:rFonts w:asciiTheme="minorHAnsi" w:hAnsiTheme="minorHAnsi" w:cstheme="minorHAnsi"/>
                <w:b/>
                <w:bCs/>
                <w:sz w:val="20"/>
                <w:szCs w:val="20"/>
              </w:rPr>
              <w:fldChar w:fldCharType="begin"/>
            </w:r>
            <w:r w:rsidRPr="003C1CF0">
              <w:rPr>
                <w:rFonts w:asciiTheme="minorHAnsi" w:hAnsiTheme="minorHAnsi" w:cstheme="minorHAnsi"/>
                <w:b/>
                <w:bCs/>
                <w:sz w:val="20"/>
                <w:szCs w:val="20"/>
              </w:rPr>
              <w:instrText xml:space="preserve"> PAGE </w:instrText>
            </w:r>
            <w:r w:rsidRPr="003C1CF0">
              <w:rPr>
                <w:rFonts w:asciiTheme="minorHAnsi" w:hAnsiTheme="minorHAnsi" w:cstheme="minorHAnsi"/>
                <w:b/>
                <w:bCs/>
                <w:sz w:val="20"/>
                <w:szCs w:val="20"/>
              </w:rPr>
              <w:fldChar w:fldCharType="separate"/>
            </w:r>
            <w:r w:rsidRPr="003C1CF0">
              <w:rPr>
                <w:rFonts w:asciiTheme="minorHAnsi" w:hAnsiTheme="minorHAnsi" w:cstheme="minorHAnsi"/>
                <w:b/>
                <w:bCs/>
                <w:sz w:val="20"/>
                <w:szCs w:val="20"/>
              </w:rPr>
              <w:t>1</w:t>
            </w:r>
            <w:r w:rsidRPr="003C1CF0">
              <w:rPr>
                <w:rFonts w:asciiTheme="minorHAnsi" w:hAnsiTheme="minorHAnsi" w:cstheme="minorHAnsi"/>
                <w:b/>
                <w:bCs/>
                <w:sz w:val="20"/>
                <w:szCs w:val="20"/>
              </w:rPr>
              <w:fldChar w:fldCharType="end"/>
            </w:r>
            <w:r w:rsidRPr="003C1CF0">
              <w:rPr>
                <w:rFonts w:asciiTheme="minorHAnsi" w:hAnsiTheme="minorHAnsi" w:cstheme="minorHAnsi"/>
                <w:sz w:val="20"/>
                <w:szCs w:val="20"/>
              </w:rPr>
              <w:t xml:space="preserve"> of </w:t>
            </w:r>
            <w:r w:rsidRPr="003C1CF0">
              <w:rPr>
                <w:rFonts w:asciiTheme="minorHAnsi" w:hAnsiTheme="minorHAnsi" w:cstheme="minorHAnsi"/>
                <w:b/>
                <w:bCs/>
                <w:sz w:val="20"/>
                <w:szCs w:val="20"/>
              </w:rPr>
              <w:fldChar w:fldCharType="begin"/>
            </w:r>
            <w:r w:rsidRPr="003C1CF0">
              <w:rPr>
                <w:rFonts w:asciiTheme="minorHAnsi" w:hAnsiTheme="minorHAnsi" w:cstheme="minorHAnsi"/>
                <w:b/>
                <w:bCs/>
                <w:sz w:val="20"/>
                <w:szCs w:val="20"/>
              </w:rPr>
              <w:instrText xml:space="preserve"> NUMPAGES  </w:instrText>
            </w:r>
            <w:r w:rsidRPr="003C1CF0">
              <w:rPr>
                <w:rFonts w:asciiTheme="minorHAnsi" w:hAnsiTheme="minorHAnsi" w:cstheme="minorHAnsi"/>
                <w:b/>
                <w:bCs/>
                <w:sz w:val="20"/>
                <w:szCs w:val="20"/>
              </w:rPr>
              <w:fldChar w:fldCharType="separate"/>
            </w:r>
            <w:r w:rsidRPr="003C1CF0">
              <w:rPr>
                <w:rFonts w:asciiTheme="minorHAnsi" w:hAnsiTheme="minorHAnsi" w:cstheme="minorHAnsi"/>
                <w:b/>
                <w:bCs/>
                <w:sz w:val="20"/>
                <w:szCs w:val="20"/>
              </w:rPr>
              <w:t>3</w:t>
            </w:r>
            <w:r w:rsidRPr="003C1CF0">
              <w:rPr>
                <w:rFonts w:asciiTheme="minorHAnsi" w:hAnsiTheme="minorHAnsi" w:cstheme="minorHAnsi"/>
                <w:b/>
                <w:bCs/>
                <w:sz w:val="20"/>
                <w:szCs w:val="20"/>
              </w:rPr>
              <w:fldChar w:fldCharType="end"/>
            </w:r>
            <w:r w:rsidRPr="003C1CF0">
              <w:rPr>
                <w:rFonts w:asciiTheme="minorHAnsi" w:hAnsiTheme="minorHAnsi" w:cstheme="minorHAnsi"/>
                <w:sz w:val="20"/>
                <w:szCs w:val="20"/>
              </w:rPr>
              <w:t xml:space="preserve"> </w:t>
            </w:r>
            <w:r w:rsidRPr="003C1CF0">
              <w:rPr>
                <w:rFonts w:asciiTheme="minorHAnsi" w:hAnsiTheme="minorHAnsi" w:cstheme="minorHAnsi"/>
                <w:sz w:val="20"/>
                <w:szCs w:val="20"/>
              </w:rPr>
              <w:tab/>
              <w:t xml:space="preserve">Publication date: </w:t>
            </w:r>
            <w:r w:rsidR="00FD6ABA" w:rsidRPr="00D0078A">
              <w:rPr>
                <w:rFonts w:asciiTheme="minorHAnsi" w:hAnsiTheme="minorHAnsi" w:cstheme="minorHAnsi"/>
                <w:sz w:val="20"/>
                <w:szCs w:val="20"/>
              </w:rPr>
              <w:t>05</w:t>
            </w:r>
            <w:r w:rsidRPr="00D0078A">
              <w:rPr>
                <w:rFonts w:asciiTheme="minorHAnsi" w:hAnsiTheme="minorHAnsi" w:cstheme="minorHAnsi"/>
                <w:sz w:val="20"/>
                <w:szCs w:val="20"/>
              </w:rPr>
              <w:t>/</w:t>
            </w:r>
            <w:r w:rsidR="00FE1D86" w:rsidRPr="00D0078A">
              <w:rPr>
                <w:rFonts w:asciiTheme="minorHAnsi" w:hAnsiTheme="minorHAnsi" w:cstheme="minorHAnsi"/>
                <w:sz w:val="20"/>
                <w:szCs w:val="20"/>
              </w:rPr>
              <w:t>0</w:t>
            </w:r>
            <w:r w:rsidR="00FD6ABA" w:rsidRPr="00D0078A">
              <w:rPr>
                <w:rFonts w:asciiTheme="minorHAnsi" w:hAnsiTheme="minorHAnsi" w:cstheme="minorHAnsi"/>
                <w:sz w:val="20"/>
                <w:szCs w:val="20"/>
              </w:rPr>
              <w:t>6</w:t>
            </w:r>
            <w:r w:rsidR="00FE1D86" w:rsidRPr="00D0078A">
              <w:rPr>
                <w:rFonts w:asciiTheme="minorHAnsi" w:hAnsiTheme="minorHAnsi" w:cstheme="minorHAnsi"/>
                <w:sz w:val="20"/>
                <w:szCs w:val="20"/>
              </w:rPr>
              <w:t>/2023</w:t>
            </w:r>
          </w:p>
        </w:sdtContent>
      </w:sdt>
    </w:sdtContent>
  </w:sdt>
  <w:p w14:paraId="7937C1AD" w14:textId="19E01EFE" w:rsidR="003F72E2" w:rsidRPr="003C1CF0" w:rsidRDefault="003F72E2" w:rsidP="003C1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931196"/>
      <w:docPartObj>
        <w:docPartGallery w:val="Page Numbers (Bottom of Page)"/>
        <w:docPartUnique/>
      </w:docPartObj>
    </w:sdtPr>
    <w:sdtEndPr/>
    <w:sdtContent>
      <w:sdt>
        <w:sdtPr>
          <w:id w:val="1300503508"/>
          <w:docPartObj>
            <w:docPartGallery w:val="Page Numbers (Top of Page)"/>
            <w:docPartUnique/>
          </w:docPartObj>
        </w:sdtPr>
        <w:sdtEndPr/>
        <w:sdtContent>
          <w:p w14:paraId="70B35444" w14:textId="6165C585" w:rsidR="003C1CF0" w:rsidRDefault="003C1CF0" w:rsidP="003C1CF0">
            <w:pPr>
              <w:pStyle w:val="Footer"/>
              <w:jc w:val="center"/>
            </w:pPr>
            <w:r w:rsidRPr="003C1CF0">
              <w:rPr>
                <w:rFonts w:asciiTheme="minorHAnsi" w:hAnsiTheme="minorHAnsi" w:cstheme="minorHAnsi"/>
                <w:sz w:val="20"/>
                <w:szCs w:val="20"/>
              </w:rPr>
              <w:t>Version: 1.0</w:t>
            </w:r>
            <w:r w:rsidRPr="003C1CF0">
              <w:rPr>
                <w:rFonts w:asciiTheme="minorHAnsi" w:hAnsiTheme="minorHAnsi" w:cstheme="minorHAnsi"/>
                <w:sz w:val="20"/>
                <w:szCs w:val="20"/>
              </w:rPr>
              <w:tab/>
              <w:t xml:space="preserve">Page </w:t>
            </w:r>
            <w:r w:rsidRPr="003C1CF0">
              <w:rPr>
                <w:rFonts w:asciiTheme="minorHAnsi" w:hAnsiTheme="minorHAnsi" w:cstheme="minorHAnsi"/>
                <w:b/>
                <w:bCs/>
                <w:sz w:val="20"/>
                <w:szCs w:val="20"/>
              </w:rPr>
              <w:fldChar w:fldCharType="begin"/>
            </w:r>
            <w:r w:rsidRPr="003C1CF0">
              <w:rPr>
                <w:rFonts w:asciiTheme="minorHAnsi" w:hAnsiTheme="minorHAnsi" w:cstheme="minorHAnsi"/>
                <w:b/>
                <w:bCs/>
                <w:sz w:val="20"/>
                <w:szCs w:val="20"/>
              </w:rPr>
              <w:instrText xml:space="preserve"> PAGE </w:instrText>
            </w:r>
            <w:r w:rsidRPr="003C1CF0">
              <w:rPr>
                <w:rFonts w:asciiTheme="minorHAnsi" w:hAnsiTheme="minorHAnsi" w:cstheme="minorHAnsi"/>
                <w:b/>
                <w:bCs/>
                <w:sz w:val="20"/>
                <w:szCs w:val="20"/>
              </w:rPr>
              <w:fldChar w:fldCharType="separate"/>
            </w:r>
            <w:r w:rsidRPr="003C1CF0">
              <w:rPr>
                <w:rFonts w:asciiTheme="minorHAnsi" w:hAnsiTheme="minorHAnsi" w:cstheme="minorHAnsi"/>
                <w:b/>
                <w:bCs/>
                <w:sz w:val="20"/>
                <w:szCs w:val="20"/>
              </w:rPr>
              <w:t>1</w:t>
            </w:r>
            <w:r w:rsidRPr="003C1CF0">
              <w:rPr>
                <w:rFonts w:asciiTheme="minorHAnsi" w:hAnsiTheme="minorHAnsi" w:cstheme="minorHAnsi"/>
                <w:b/>
                <w:bCs/>
                <w:sz w:val="20"/>
                <w:szCs w:val="20"/>
              </w:rPr>
              <w:fldChar w:fldCharType="end"/>
            </w:r>
            <w:r w:rsidRPr="003C1CF0">
              <w:rPr>
                <w:rFonts w:asciiTheme="minorHAnsi" w:hAnsiTheme="minorHAnsi" w:cstheme="minorHAnsi"/>
                <w:sz w:val="20"/>
                <w:szCs w:val="20"/>
              </w:rPr>
              <w:t xml:space="preserve"> of </w:t>
            </w:r>
            <w:r w:rsidRPr="003C1CF0">
              <w:rPr>
                <w:rFonts w:asciiTheme="minorHAnsi" w:hAnsiTheme="minorHAnsi" w:cstheme="minorHAnsi"/>
                <w:b/>
                <w:bCs/>
                <w:sz w:val="20"/>
                <w:szCs w:val="20"/>
              </w:rPr>
              <w:fldChar w:fldCharType="begin"/>
            </w:r>
            <w:r w:rsidRPr="003C1CF0">
              <w:rPr>
                <w:rFonts w:asciiTheme="minorHAnsi" w:hAnsiTheme="minorHAnsi" w:cstheme="minorHAnsi"/>
                <w:b/>
                <w:bCs/>
                <w:sz w:val="20"/>
                <w:szCs w:val="20"/>
              </w:rPr>
              <w:instrText xml:space="preserve"> NUMPAGES  </w:instrText>
            </w:r>
            <w:r w:rsidRPr="003C1CF0">
              <w:rPr>
                <w:rFonts w:asciiTheme="minorHAnsi" w:hAnsiTheme="minorHAnsi" w:cstheme="minorHAnsi"/>
                <w:b/>
                <w:bCs/>
                <w:sz w:val="20"/>
                <w:szCs w:val="20"/>
              </w:rPr>
              <w:fldChar w:fldCharType="separate"/>
            </w:r>
            <w:r w:rsidRPr="003C1CF0">
              <w:rPr>
                <w:rFonts w:asciiTheme="minorHAnsi" w:hAnsiTheme="minorHAnsi" w:cstheme="minorHAnsi"/>
                <w:b/>
                <w:bCs/>
                <w:sz w:val="20"/>
                <w:szCs w:val="20"/>
              </w:rPr>
              <w:t>3</w:t>
            </w:r>
            <w:r w:rsidRPr="003C1CF0">
              <w:rPr>
                <w:rFonts w:asciiTheme="minorHAnsi" w:hAnsiTheme="minorHAnsi" w:cstheme="minorHAnsi"/>
                <w:b/>
                <w:bCs/>
                <w:sz w:val="20"/>
                <w:szCs w:val="20"/>
              </w:rPr>
              <w:fldChar w:fldCharType="end"/>
            </w:r>
            <w:r w:rsidRPr="003C1CF0">
              <w:rPr>
                <w:rFonts w:asciiTheme="minorHAnsi" w:hAnsiTheme="minorHAnsi" w:cstheme="minorHAnsi"/>
                <w:sz w:val="20"/>
                <w:szCs w:val="20"/>
              </w:rPr>
              <w:t xml:space="preserve"> </w:t>
            </w:r>
            <w:r w:rsidRPr="003C1CF0">
              <w:rPr>
                <w:rFonts w:asciiTheme="minorHAnsi" w:hAnsiTheme="minorHAnsi" w:cstheme="minorHAnsi"/>
                <w:sz w:val="20"/>
                <w:szCs w:val="20"/>
              </w:rPr>
              <w:tab/>
              <w:t xml:space="preserve">Publication date: </w:t>
            </w:r>
            <w:r w:rsidR="00FD6ABA" w:rsidRPr="00D0078A">
              <w:rPr>
                <w:rFonts w:asciiTheme="minorHAnsi" w:hAnsiTheme="minorHAnsi" w:cstheme="minorHAnsi"/>
                <w:sz w:val="20"/>
                <w:szCs w:val="20"/>
              </w:rPr>
              <w:t>05</w:t>
            </w:r>
            <w:r w:rsidRPr="00D0078A">
              <w:rPr>
                <w:rFonts w:asciiTheme="minorHAnsi" w:hAnsiTheme="minorHAnsi" w:cstheme="minorHAnsi"/>
                <w:sz w:val="20"/>
                <w:szCs w:val="20"/>
              </w:rPr>
              <w:t>/</w:t>
            </w:r>
            <w:r w:rsidR="00FD6ABA" w:rsidRPr="00D0078A">
              <w:rPr>
                <w:rFonts w:asciiTheme="minorHAnsi" w:hAnsiTheme="minorHAnsi" w:cstheme="minorHAnsi"/>
                <w:sz w:val="20"/>
                <w:szCs w:val="20"/>
              </w:rPr>
              <w:t>06</w:t>
            </w:r>
            <w:r w:rsidRPr="00D0078A">
              <w:rPr>
                <w:rFonts w:asciiTheme="minorHAnsi" w:hAnsiTheme="minorHAnsi" w:cstheme="minorHAnsi"/>
                <w:sz w:val="20"/>
                <w:szCs w:val="20"/>
              </w:rPr>
              <w:t>/</w:t>
            </w:r>
            <w:r w:rsidR="00FD6ABA" w:rsidRPr="00D0078A">
              <w:rPr>
                <w:rFonts w:asciiTheme="minorHAnsi" w:hAnsiTheme="minorHAnsi" w:cstheme="minorHAnsi"/>
                <w:sz w:val="20"/>
                <w:szCs w:val="20"/>
              </w:rPr>
              <w:t>2023</w:t>
            </w:r>
          </w:p>
        </w:sdtContent>
      </w:sdt>
    </w:sdtContent>
  </w:sdt>
  <w:p w14:paraId="389B0A7B" w14:textId="469AF3A5" w:rsidR="00105161" w:rsidRPr="003C1CF0" w:rsidRDefault="00105161" w:rsidP="003C1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8C06" w14:textId="77777777" w:rsidR="006815DC" w:rsidRDefault="006815DC" w:rsidP="00222472">
      <w:pPr>
        <w:spacing w:before="0"/>
      </w:pPr>
      <w:r>
        <w:separator/>
      </w:r>
    </w:p>
  </w:footnote>
  <w:footnote w:type="continuationSeparator" w:id="0">
    <w:p w14:paraId="710F7357" w14:textId="77777777" w:rsidR="006815DC" w:rsidRDefault="006815DC" w:rsidP="0022247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AD04" w14:textId="77777777" w:rsidR="00063054" w:rsidRDefault="00063054" w:rsidP="003F72E2">
    <w:pPr>
      <w:pStyle w:val="Header"/>
      <w:tabs>
        <w:tab w:val="clear" w:pos="4513"/>
        <w:tab w:val="clear" w:pos="9026"/>
        <w:tab w:val="left" w:pos="3630"/>
      </w:tabs>
      <w:ind w:right="-44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2D75" w14:textId="0F2B9C39" w:rsidR="00105161" w:rsidRDefault="005E5FEA" w:rsidP="00105161">
    <w:pPr>
      <w:pStyle w:val="Header"/>
      <w:tabs>
        <w:tab w:val="clear" w:pos="4513"/>
        <w:tab w:val="clear" w:pos="9026"/>
        <w:tab w:val="left" w:pos="6255"/>
      </w:tabs>
      <w:ind w:right="-447"/>
    </w:pPr>
    <w:r>
      <w:rPr>
        <w:noProof/>
      </w:rPr>
      <w:drawing>
        <wp:anchor distT="0" distB="0" distL="114300" distR="114300" simplePos="0" relativeHeight="251658240" behindDoc="1" locked="0" layoutInCell="1" allowOverlap="1" wp14:anchorId="00DD8CB1" wp14:editId="4E6B0298">
          <wp:simplePos x="0" y="0"/>
          <wp:positionH relativeFrom="page">
            <wp:posOffset>-19050</wp:posOffset>
          </wp:positionH>
          <wp:positionV relativeFrom="paragraph">
            <wp:posOffset>-480695</wp:posOffset>
          </wp:positionV>
          <wp:extent cx="7734300" cy="1676400"/>
          <wp:effectExtent l="0" t="0" r="0" b="0"/>
          <wp:wrapNone/>
          <wp:docPr id="5"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Background Graphic 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5DC" w:rsidRPr="005D3D8A">
      <w:rPr>
        <w:noProof/>
        <w:lang w:eastAsia="en-AU"/>
      </w:rPr>
      <w:drawing>
        <wp:inline distT="0" distB="0" distL="0" distR="0" wp14:anchorId="7A4F6612" wp14:editId="530BB893">
          <wp:extent cx="1266825" cy="647700"/>
          <wp:effectExtent l="0" t="0" r="0" b="0"/>
          <wp:docPr id="6" name="Picture 6"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647700"/>
                  </a:xfrm>
                  <a:prstGeom prst="rect">
                    <a:avLst/>
                  </a:prstGeom>
                  <a:noFill/>
                  <a:ln>
                    <a:noFill/>
                  </a:ln>
                </pic:spPr>
              </pic:pic>
            </a:graphicData>
          </a:graphic>
        </wp:inline>
      </w:drawing>
    </w:r>
    <w:r w:rsidR="00895F5A">
      <w:rPr>
        <w:noProof/>
      </w:rPr>
      <mc:AlternateContent>
        <mc:Choice Requires="wps">
          <w:drawing>
            <wp:inline distT="0" distB="0" distL="0" distR="0" wp14:anchorId="03B4B8F2" wp14:editId="78527A52">
              <wp:extent cx="4286250" cy="72898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59A41ED6" w14:textId="77777777" w:rsidR="00105161" w:rsidRPr="00E92846" w:rsidRDefault="00105161" w:rsidP="00105161">
                          <w:pPr>
                            <w:spacing w:line="216" w:lineRule="auto"/>
                            <w:ind w:left="142" w:right="-505"/>
                            <w:jc w:val="center"/>
                            <w:rPr>
                              <w:rFonts w:ascii="Montserrat" w:hAnsi="Montserrat" w:cs="Arial"/>
                              <w:color w:val="FFFFFF" w:themeColor="background1"/>
                              <w:sz w:val="16"/>
                              <w:szCs w:val="16"/>
                            </w:rPr>
                          </w:pPr>
                          <w:r w:rsidRPr="00E92846">
                            <w:rPr>
                              <w:rFonts w:ascii="Montserrat" w:hAnsi="Montserrat" w:cs="Arial"/>
                              <w:color w:val="FFFFFF" w:themeColor="background1"/>
                              <w:sz w:val="16"/>
                              <w:szCs w:val="16"/>
                            </w:rPr>
                            <w:t>TERRITORY RECORDS OFFICE</w:t>
                          </w:r>
                        </w:p>
                        <w:p w14:paraId="083FEFC8" w14:textId="77777777" w:rsidR="00105161" w:rsidRPr="00E92846" w:rsidRDefault="00105161" w:rsidP="00105161">
                          <w:pPr>
                            <w:spacing w:line="216" w:lineRule="auto"/>
                            <w:ind w:left="142" w:right="-505"/>
                            <w:jc w:val="center"/>
                            <w:rPr>
                              <w:rFonts w:ascii="Montserrat" w:hAnsi="Montserrat" w:cs="Arial"/>
                              <w:color w:val="FFFFFF" w:themeColor="background1"/>
                              <w:sz w:val="36"/>
                              <w:szCs w:val="36"/>
                            </w:rPr>
                          </w:pPr>
                          <w:r w:rsidRPr="00E92846">
                            <w:rPr>
                              <w:rFonts w:ascii="Montserrat" w:hAnsi="Montserrat" w:cs="Arial"/>
                              <w:color w:val="FFFFFF" w:themeColor="background1"/>
                              <w:sz w:val="36"/>
                              <w:szCs w:val="36"/>
                            </w:rPr>
                            <w:t>RECORDS ADVICE</w:t>
                          </w:r>
                        </w:p>
                      </w:txbxContent>
                    </wps:txbx>
                    <wps:bodyPr rot="0" vert="horz" wrap="square" lIns="91440" tIns="45720" rIns="91440" bIns="45720" anchor="t" anchorCtr="0">
                      <a:noAutofit/>
                    </wps:bodyPr>
                  </wps:wsp>
                </a:graphicData>
              </a:graphic>
            </wp:inline>
          </w:drawing>
        </mc:Choice>
        <mc:Fallback>
          <w:pict>
            <v:shapetype w14:anchorId="03B4B8F2"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59A41ED6" w14:textId="77777777" w:rsidR="00105161" w:rsidRPr="00E92846" w:rsidRDefault="00105161" w:rsidP="00105161">
                    <w:pPr>
                      <w:spacing w:line="216" w:lineRule="auto"/>
                      <w:ind w:left="142" w:right="-505"/>
                      <w:jc w:val="center"/>
                      <w:rPr>
                        <w:rFonts w:ascii="Montserrat" w:hAnsi="Montserrat" w:cs="Arial"/>
                        <w:color w:val="FFFFFF" w:themeColor="background1"/>
                        <w:sz w:val="16"/>
                        <w:szCs w:val="16"/>
                      </w:rPr>
                    </w:pPr>
                    <w:r w:rsidRPr="00E92846">
                      <w:rPr>
                        <w:rFonts w:ascii="Montserrat" w:hAnsi="Montserrat" w:cs="Arial"/>
                        <w:color w:val="FFFFFF" w:themeColor="background1"/>
                        <w:sz w:val="16"/>
                        <w:szCs w:val="16"/>
                      </w:rPr>
                      <w:t>TERRITORY RECORDS OFFICE</w:t>
                    </w:r>
                  </w:p>
                  <w:p w14:paraId="083FEFC8" w14:textId="77777777" w:rsidR="00105161" w:rsidRPr="00E92846" w:rsidRDefault="00105161" w:rsidP="00105161">
                    <w:pPr>
                      <w:spacing w:line="216" w:lineRule="auto"/>
                      <w:ind w:left="142" w:right="-505"/>
                      <w:jc w:val="center"/>
                      <w:rPr>
                        <w:rFonts w:ascii="Montserrat" w:hAnsi="Montserrat" w:cs="Arial"/>
                        <w:color w:val="FFFFFF" w:themeColor="background1"/>
                        <w:sz w:val="36"/>
                        <w:szCs w:val="36"/>
                      </w:rPr>
                    </w:pPr>
                    <w:r w:rsidRPr="00E92846">
                      <w:rPr>
                        <w:rFonts w:ascii="Montserrat" w:hAnsi="Montserrat" w:cs="Arial"/>
                        <w:color w:val="FFFFFF" w:themeColor="background1"/>
                        <w:sz w:val="36"/>
                        <w:szCs w:val="36"/>
                      </w:rPr>
                      <w:t>RECORDS ADVICE</w:t>
                    </w:r>
                  </w:p>
                </w:txbxContent>
              </v:textbox>
              <w10:anchorlock/>
            </v:shape>
          </w:pict>
        </mc:Fallback>
      </mc:AlternateContent>
    </w:r>
    <w:r w:rsidR="00105161">
      <w:tab/>
    </w:r>
  </w:p>
  <w:p w14:paraId="3F2193EE" w14:textId="77777777" w:rsidR="00105161" w:rsidRDefault="00105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3F17" w14:textId="7375E507" w:rsidR="00825952" w:rsidRPr="00D92426" w:rsidRDefault="001F4A4D" w:rsidP="00D92426">
    <w:pPr>
      <w:pStyle w:val="AdviceHeading2"/>
      <w:rPr>
        <w:rStyle w:val="Strong"/>
        <w:b/>
        <w:bCs w:val="0"/>
      </w:rPr>
    </w:pPr>
    <w:r w:rsidRPr="00D92426">
      <w:rPr>
        <w:rStyle w:val="Strong"/>
        <w:b/>
        <w:bCs w:val="0"/>
      </w:rPr>
      <w:t>Administrative Arrangements Order</w:t>
    </w:r>
    <w:r w:rsidR="00A437F5" w:rsidRPr="00D92426">
      <w:rPr>
        <w:rStyle w:val="Strong"/>
        <w:b/>
        <w:bCs w:val="0"/>
      </w:rPr>
      <w:t xml:space="preserve"> (AAO)</w:t>
    </w:r>
    <w:r w:rsidR="00112DA9" w:rsidRPr="00D92426">
      <w:rPr>
        <w:rStyle w:val="Strong"/>
        <w:b/>
        <w:bCs w:val="0"/>
      </w:rPr>
      <w:t xml:space="preserve"> -</w:t>
    </w:r>
    <w:r w:rsidRPr="00D92426">
      <w:rPr>
        <w:rStyle w:val="Strong"/>
        <w:b/>
        <w:bCs w:val="0"/>
      </w:rPr>
      <w:t xml:space="preserve"> </w:t>
    </w:r>
    <w:bookmarkStart w:id="0" w:name="TransferPlan"/>
    <w:r w:rsidR="00825952" w:rsidRPr="00D92426">
      <w:rPr>
        <w:rStyle w:val="Strong"/>
        <w:b/>
        <w:bCs w:val="0"/>
      </w:rPr>
      <w:t xml:space="preserve">Transfer of </w:t>
    </w:r>
    <w:r w:rsidRPr="00D92426">
      <w:rPr>
        <w:rStyle w:val="Strong"/>
        <w:b/>
        <w:bCs w:val="0"/>
      </w:rPr>
      <w:t>R</w:t>
    </w:r>
    <w:r w:rsidR="00825952" w:rsidRPr="00D92426">
      <w:rPr>
        <w:rStyle w:val="Strong"/>
        <w:b/>
        <w:bCs w:val="0"/>
      </w:rPr>
      <w:t>esponsibilities</w:t>
    </w:r>
    <w:r w:rsidRPr="00D92426">
      <w:rPr>
        <w:rStyle w:val="Strong"/>
        <w:b/>
        <w:bCs w:val="0"/>
      </w:rPr>
      <w:t xml:space="preserve"> Plan</w:t>
    </w:r>
    <w:bookmarkEnd w:id="0"/>
  </w:p>
  <w:p w14:paraId="016C5568" w14:textId="57E591A9" w:rsidR="00181912" w:rsidRDefault="001F4A4D" w:rsidP="00181912">
    <w:pPr>
      <w:pStyle w:val="NoSpacing"/>
      <w:ind w:left="852"/>
    </w:pPr>
    <w:r>
      <w:rPr>
        <w:b/>
        <w:bCs/>
      </w:rPr>
      <w:br/>
    </w:r>
    <w:r w:rsidR="00181912" w:rsidRPr="00F173CE">
      <w:rPr>
        <w:b/>
        <w:bCs/>
      </w:rPr>
      <w:t>R – Responsible:</w:t>
    </w:r>
    <w:r w:rsidR="00181912">
      <w:t xml:space="preserve"> Stakeholder who performs an activity or undertakes the work.</w:t>
    </w:r>
  </w:p>
  <w:p w14:paraId="34152889" w14:textId="77777777" w:rsidR="00181912" w:rsidRDefault="00181912" w:rsidP="00181912">
    <w:pPr>
      <w:pStyle w:val="NoSpacing"/>
      <w:ind w:left="852"/>
    </w:pPr>
    <w:r w:rsidRPr="00F173CE">
      <w:rPr>
        <w:b/>
        <w:bCs/>
      </w:rPr>
      <w:t>A – Accountable:</w:t>
    </w:r>
    <w:r>
      <w:t xml:space="preserve"> Stakeholder who is ultimately accountable and has Yes/No/Reject.</w:t>
    </w:r>
  </w:p>
  <w:p w14:paraId="2AC0E620" w14:textId="77777777" w:rsidR="00181912" w:rsidRDefault="00181912" w:rsidP="00181912">
    <w:pPr>
      <w:pStyle w:val="NoSpacing"/>
      <w:ind w:left="852"/>
    </w:pPr>
    <w:r w:rsidRPr="00F173CE">
      <w:rPr>
        <w:b/>
        <w:bCs/>
      </w:rPr>
      <w:t xml:space="preserve">C </w:t>
    </w:r>
    <w:r>
      <w:rPr>
        <w:b/>
        <w:bCs/>
      </w:rPr>
      <w:t>–</w:t>
    </w:r>
    <w:r w:rsidRPr="00F173CE">
      <w:rPr>
        <w:b/>
        <w:bCs/>
      </w:rPr>
      <w:t xml:space="preserve"> Consulted:</w:t>
    </w:r>
    <w:r>
      <w:t xml:space="preserve"> Stakeholder that needs to provide feedback and contribute to the activity.</w:t>
    </w:r>
  </w:p>
  <w:p w14:paraId="00B38119" w14:textId="44BCD4AA" w:rsidR="00181912" w:rsidRPr="00181912" w:rsidRDefault="00181912" w:rsidP="00181912">
    <w:pPr>
      <w:pStyle w:val="NoSpacing"/>
      <w:ind w:left="852"/>
    </w:pPr>
    <w:r w:rsidRPr="00F173CE">
      <w:rPr>
        <w:b/>
        <w:bCs/>
      </w:rPr>
      <w:t>I</w:t>
    </w:r>
    <w:r>
      <w:rPr>
        <w:b/>
        <w:bCs/>
      </w:rPr>
      <w:t xml:space="preserve"> – </w:t>
    </w:r>
    <w:r w:rsidRPr="00F173CE">
      <w:rPr>
        <w:b/>
        <w:bCs/>
      </w:rPr>
      <w:t>Informed</w:t>
    </w:r>
    <w:r>
      <w:t>: Stakeholder that needs to know the decision or action.</w:t>
    </w:r>
  </w:p>
  <w:p w14:paraId="34D7C78E" w14:textId="27A0B2A6" w:rsidR="00F04CA6" w:rsidRDefault="006246A0" w:rsidP="00F04CA6">
    <w:pPr>
      <w:autoSpaceDE w:val="0"/>
      <w:autoSpaceDN w:val="0"/>
      <w:adjustRightInd w:val="0"/>
      <w:rPr>
        <w:rFonts w:asciiTheme="minorHAnsi" w:hAnsiTheme="minorHAnsi" w:cstheme="minorHAnsi"/>
      </w:rPr>
    </w:pPr>
    <w:r>
      <w:rPr>
        <w:rFonts w:asciiTheme="minorHAnsi" w:hAnsiTheme="minorHAnsi" w:cstheme="minorHAnsi"/>
      </w:rPr>
      <w:t xml:space="preserve">Transfer </w:t>
    </w:r>
    <w:r w:rsidR="00F04CA6">
      <w:rPr>
        <w:rFonts w:asciiTheme="minorHAnsi" w:hAnsiTheme="minorHAnsi" w:cstheme="minorHAnsi"/>
      </w:rPr>
      <w:t>target date</w:t>
    </w:r>
    <w:r>
      <w:rPr>
        <w:rFonts w:asciiTheme="minorHAnsi" w:hAnsiTheme="minorHAnsi" w:cstheme="minorHAnsi"/>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678D" w14:textId="6E8545FD" w:rsidR="00E106ED" w:rsidRPr="00E106ED" w:rsidRDefault="00E106ED" w:rsidP="00E106ED">
    <w:pPr>
      <w:pStyle w:val="Header"/>
    </w:pPr>
    <w:r w:rsidRPr="00E106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BE4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7C40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4E0F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B8A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2E3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0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CAF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401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AC40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7E2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C5942"/>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2D658D"/>
    <w:multiLevelType w:val="hybridMultilevel"/>
    <w:tmpl w:val="BDD41DB4"/>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0F405B6"/>
    <w:multiLevelType w:val="hybridMultilevel"/>
    <w:tmpl w:val="933CF190"/>
    <w:lvl w:ilvl="0" w:tplc="BEF07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A0363D"/>
    <w:multiLevelType w:val="hybridMultilevel"/>
    <w:tmpl w:val="FFFFFFFF"/>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8646440"/>
    <w:multiLevelType w:val="hybridMultilevel"/>
    <w:tmpl w:val="5EFE9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2E41DB"/>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9642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3C1FB9"/>
    <w:multiLevelType w:val="hybridMultilevel"/>
    <w:tmpl w:val="FFFFFFFF"/>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EF0E52"/>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026EB1"/>
    <w:multiLevelType w:val="hybridMultilevel"/>
    <w:tmpl w:val="FFFFFFFF"/>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714181"/>
    <w:multiLevelType w:val="hybridMultilevel"/>
    <w:tmpl w:val="0ED44D2A"/>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9861B6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2912D8"/>
    <w:multiLevelType w:val="hybridMultilevel"/>
    <w:tmpl w:val="80CEFA4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895BB1"/>
    <w:multiLevelType w:val="hybridMultilevel"/>
    <w:tmpl w:val="E3909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23696A"/>
    <w:multiLevelType w:val="hybridMultilevel"/>
    <w:tmpl w:val="FE442E5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B16D82"/>
    <w:multiLevelType w:val="hybridMultilevel"/>
    <w:tmpl w:val="AC7C87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F8826D8"/>
    <w:multiLevelType w:val="hybridMultilevel"/>
    <w:tmpl w:val="9A4CF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0F21EB"/>
    <w:multiLevelType w:val="hybridMultilevel"/>
    <w:tmpl w:val="B888AF0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0FB1384"/>
    <w:multiLevelType w:val="hybridMultilevel"/>
    <w:tmpl w:val="74C2B2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860BF6"/>
    <w:multiLevelType w:val="hybridMultilevel"/>
    <w:tmpl w:val="FFFFFFFF"/>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F96856"/>
    <w:multiLevelType w:val="hybridMultilevel"/>
    <w:tmpl w:val="96AA74C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1974350">
    <w:abstractNumId w:val="10"/>
  </w:num>
  <w:num w:numId="2" w16cid:durableId="302124183">
    <w:abstractNumId w:val="13"/>
  </w:num>
  <w:num w:numId="3" w16cid:durableId="6807456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40518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84345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34168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680572">
    <w:abstractNumId w:val="29"/>
  </w:num>
  <w:num w:numId="8" w16cid:durableId="2081907096">
    <w:abstractNumId w:val="17"/>
  </w:num>
  <w:num w:numId="9" w16cid:durableId="1500391807">
    <w:abstractNumId w:val="15"/>
  </w:num>
  <w:num w:numId="10" w16cid:durableId="782383153">
    <w:abstractNumId w:val="18"/>
  </w:num>
  <w:num w:numId="11" w16cid:durableId="574122589">
    <w:abstractNumId w:val="28"/>
  </w:num>
  <w:num w:numId="12" w16cid:durableId="861625926">
    <w:abstractNumId w:val="26"/>
  </w:num>
  <w:num w:numId="13" w16cid:durableId="2055884033">
    <w:abstractNumId w:val="23"/>
  </w:num>
  <w:num w:numId="14" w16cid:durableId="807089594">
    <w:abstractNumId w:val="11"/>
  </w:num>
  <w:num w:numId="15" w16cid:durableId="892734367">
    <w:abstractNumId w:val="20"/>
  </w:num>
  <w:num w:numId="16" w16cid:durableId="1142388166">
    <w:abstractNumId w:val="24"/>
  </w:num>
  <w:num w:numId="17" w16cid:durableId="690372857">
    <w:abstractNumId w:val="22"/>
  </w:num>
  <w:num w:numId="18" w16cid:durableId="1523468566">
    <w:abstractNumId w:val="12"/>
  </w:num>
  <w:num w:numId="19" w16cid:durableId="882641887">
    <w:abstractNumId w:val="14"/>
  </w:num>
  <w:num w:numId="20" w16cid:durableId="2108235849">
    <w:abstractNumId w:val="30"/>
  </w:num>
  <w:num w:numId="21" w16cid:durableId="103309857">
    <w:abstractNumId w:val="25"/>
  </w:num>
  <w:num w:numId="22" w16cid:durableId="1919557919">
    <w:abstractNumId w:val="27"/>
  </w:num>
  <w:num w:numId="23" w16cid:durableId="1237591591">
    <w:abstractNumId w:val="9"/>
  </w:num>
  <w:num w:numId="24" w16cid:durableId="1351571019">
    <w:abstractNumId w:val="7"/>
  </w:num>
  <w:num w:numId="25" w16cid:durableId="1594389041">
    <w:abstractNumId w:val="6"/>
  </w:num>
  <w:num w:numId="26" w16cid:durableId="1088189599">
    <w:abstractNumId w:val="5"/>
  </w:num>
  <w:num w:numId="27" w16cid:durableId="1615480525">
    <w:abstractNumId w:val="4"/>
  </w:num>
  <w:num w:numId="28" w16cid:durableId="431701727">
    <w:abstractNumId w:val="8"/>
  </w:num>
  <w:num w:numId="29" w16cid:durableId="832573740">
    <w:abstractNumId w:val="3"/>
  </w:num>
  <w:num w:numId="30" w16cid:durableId="341468623">
    <w:abstractNumId w:val="2"/>
  </w:num>
  <w:num w:numId="31" w16cid:durableId="946472246">
    <w:abstractNumId w:val="1"/>
  </w:num>
  <w:num w:numId="32" w16cid:durableId="21509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E2"/>
    <w:rsid w:val="00012964"/>
    <w:rsid w:val="00046192"/>
    <w:rsid w:val="00063054"/>
    <w:rsid w:val="0007286E"/>
    <w:rsid w:val="000856B3"/>
    <w:rsid w:val="000C0887"/>
    <w:rsid w:val="000F58BA"/>
    <w:rsid w:val="00105161"/>
    <w:rsid w:val="00112DA9"/>
    <w:rsid w:val="001130BA"/>
    <w:rsid w:val="00181912"/>
    <w:rsid w:val="00196939"/>
    <w:rsid w:val="001F4A4D"/>
    <w:rsid w:val="00222472"/>
    <w:rsid w:val="002959B1"/>
    <w:rsid w:val="002D1A5D"/>
    <w:rsid w:val="0031489A"/>
    <w:rsid w:val="00350B04"/>
    <w:rsid w:val="00377E8D"/>
    <w:rsid w:val="003838BD"/>
    <w:rsid w:val="00384C52"/>
    <w:rsid w:val="003B5452"/>
    <w:rsid w:val="003C1CF0"/>
    <w:rsid w:val="003C7790"/>
    <w:rsid w:val="003E4629"/>
    <w:rsid w:val="003F26C1"/>
    <w:rsid w:val="003F72E2"/>
    <w:rsid w:val="004016FB"/>
    <w:rsid w:val="00492121"/>
    <w:rsid w:val="004E7017"/>
    <w:rsid w:val="00554411"/>
    <w:rsid w:val="00582B96"/>
    <w:rsid w:val="0058618E"/>
    <w:rsid w:val="005A7AB5"/>
    <w:rsid w:val="005C4266"/>
    <w:rsid w:val="005D3D8A"/>
    <w:rsid w:val="005E5FEA"/>
    <w:rsid w:val="006171EB"/>
    <w:rsid w:val="0062156A"/>
    <w:rsid w:val="00621B23"/>
    <w:rsid w:val="006246A0"/>
    <w:rsid w:val="006815DC"/>
    <w:rsid w:val="00683D38"/>
    <w:rsid w:val="006C24C7"/>
    <w:rsid w:val="006D33EA"/>
    <w:rsid w:val="007411B8"/>
    <w:rsid w:val="00773A6C"/>
    <w:rsid w:val="007B1957"/>
    <w:rsid w:val="007B38AC"/>
    <w:rsid w:val="007B645D"/>
    <w:rsid w:val="007B66DC"/>
    <w:rsid w:val="008050A2"/>
    <w:rsid w:val="00825952"/>
    <w:rsid w:val="00895F5A"/>
    <w:rsid w:val="008A7CF3"/>
    <w:rsid w:val="008B0DD2"/>
    <w:rsid w:val="008D04CE"/>
    <w:rsid w:val="008F7443"/>
    <w:rsid w:val="00936B78"/>
    <w:rsid w:val="00956538"/>
    <w:rsid w:val="00990B7F"/>
    <w:rsid w:val="00997826"/>
    <w:rsid w:val="009A29BD"/>
    <w:rsid w:val="009A2ABA"/>
    <w:rsid w:val="009A5C90"/>
    <w:rsid w:val="009D37E5"/>
    <w:rsid w:val="009E17B9"/>
    <w:rsid w:val="00A2161F"/>
    <w:rsid w:val="00A30097"/>
    <w:rsid w:val="00A437F5"/>
    <w:rsid w:val="00A4539D"/>
    <w:rsid w:val="00A4669D"/>
    <w:rsid w:val="00AC2364"/>
    <w:rsid w:val="00AC256C"/>
    <w:rsid w:val="00B40204"/>
    <w:rsid w:val="00B61510"/>
    <w:rsid w:val="00B646A3"/>
    <w:rsid w:val="00BF6B45"/>
    <w:rsid w:val="00C66E5E"/>
    <w:rsid w:val="00C91F7E"/>
    <w:rsid w:val="00CA0616"/>
    <w:rsid w:val="00CC78D0"/>
    <w:rsid w:val="00CD2244"/>
    <w:rsid w:val="00CF09A4"/>
    <w:rsid w:val="00D0078A"/>
    <w:rsid w:val="00D43344"/>
    <w:rsid w:val="00D5636E"/>
    <w:rsid w:val="00D644D6"/>
    <w:rsid w:val="00D92426"/>
    <w:rsid w:val="00DA67ED"/>
    <w:rsid w:val="00DA719A"/>
    <w:rsid w:val="00E07B8B"/>
    <w:rsid w:val="00E106ED"/>
    <w:rsid w:val="00E92846"/>
    <w:rsid w:val="00E959A6"/>
    <w:rsid w:val="00EA376E"/>
    <w:rsid w:val="00EC1C64"/>
    <w:rsid w:val="00EF3699"/>
    <w:rsid w:val="00F04CA6"/>
    <w:rsid w:val="00F3598B"/>
    <w:rsid w:val="00F817C4"/>
    <w:rsid w:val="00FA40BA"/>
    <w:rsid w:val="00FD6ABA"/>
    <w:rsid w:val="00FE1D86"/>
    <w:rsid w:val="00FF3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E14660C"/>
  <w14:defaultImageDpi w14:val="0"/>
  <w15:docId w15:val="{2306D735-3C8C-4993-980D-598391BD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54"/>
    <w:pPr>
      <w:spacing w:before="240"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063054"/>
    <w:pPr>
      <w:keepNext/>
      <w:keepLines/>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063054"/>
    <w:pPr>
      <w:keepNext/>
      <w:keepLines/>
      <w:spacing w:before="40"/>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3054"/>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locked/>
    <w:rsid w:val="00063054"/>
    <w:rPr>
      <w:rFonts w:asciiTheme="majorHAnsi" w:eastAsiaTheme="majorEastAsia" w:hAnsiTheme="majorHAnsi" w:cs="Times New Roman"/>
      <w:color w:val="2E74B5" w:themeColor="accent1" w:themeShade="BF"/>
      <w:sz w:val="26"/>
      <w:szCs w:val="26"/>
    </w:rPr>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locked/>
    <w:rsid w:val="00222472"/>
    <w:rPr>
      <w:rFonts w:cs="Times New Roman"/>
    </w:rPr>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locked/>
    <w:rsid w:val="00222472"/>
    <w:rPr>
      <w:rFonts w:cs="Times New Roman"/>
    </w:rPr>
  </w:style>
  <w:style w:type="paragraph" w:customStyle="1" w:styleId="Default">
    <w:name w:val="Default"/>
    <w:rsid w:val="00063054"/>
    <w:pPr>
      <w:autoSpaceDE w:val="0"/>
      <w:autoSpaceDN w:val="0"/>
      <w:adjustRightInd w:val="0"/>
      <w:spacing w:after="0" w:line="240" w:lineRule="auto"/>
    </w:pPr>
    <w:rPr>
      <w:rFonts w:ascii="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jc w:val="left"/>
    </w:pPr>
    <w:rPr>
      <w:rFonts w:ascii="Arial" w:eastAsia="Times New Roman" w:hAnsi="Arial"/>
      <w:b/>
      <w:bCs/>
      <w:color w:val="auto"/>
      <w:kern w:val="32"/>
      <w:szCs w:val="20"/>
    </w:rPr>
  </w:style>
  <w:style w:type="paragraph" w:customStyle="1" w:styleId="AdviceHeading2">
    <w:name w:val="Advice Heading 2"/>
    <w:basedOn w:val="Heading2"/>
    <w:qFormat/>
    <w:rsid w:val="00CF09A4"/>
    <w:pPr>
      <w:keepLines w:val="0"/>
      <w:spacing w:before="240" w:after="60"/>
    </w:pPr>
    <w:rPr>
      <w:rFonts w:asciiTheme="minorHAnsi" w:eastAsia="Times New Roman" w:hAnsiTheme="minorHAnsi" w:cs="Arial"/>
      <w:b/>
      <w:iCs/>
      <w:color w:val="auto"/>
      <w:kern w:val="32"/>
      <w:sz w:val="24"/>
      <w:szCs w:val="28"/>
    </w:rPr>
  </w:style>
  <w:style w:type="paragraph" w:styleId="ListParagraph">
    <w:name w:val="List Paragraph"/>
    <w:basedOn w:val="Normal"/>
    <w:uiPriority w:val="34"/>
    <w:qFormat/>
    <w:rsid w:val="00063054"/>
    <w:pPr>
      <w:ind w:left="720"/>
      <w:contextualSpacing/>
    </w:p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3054"/>
    <w:rPr>
      <w:rFonts w:ascii="Segoe UI" w:hAnsi="Segoe UI" w:cs="Segoe UI"/>
      <w:sz w:val="18"/>
      <w:szCs w:val="18"/>
    </w:rPr>
  </w:style>
  <w:style w:type="character" w:styleId="CommentReference">
    <w:name w:val="annotation reference"/>
    <w:basedOn w:val="DefaultParagraphFont"/>
    <w:uiPriority w:val="99"/>
    <w:semiHidden/>
    <w:unhideWhenUsed/>
    <w:rsid w:val="00990B7F"/>
    <w:rPr>
      <w:rFonts w:cs="Times New Roman"/>
      <w:sz w:val="16"/>
      <w:szCs w:val="16"/>
    </w:rPr>
  </w:style>
  <w:style w:type="paragraph" w:styleId="CommentText">
    <w:name w:val="annotation text"/>
    <w:basedOn w:val="Normal"/>
    <w:link w:val="CommentTextChar"/>
    <w:uiPriority w:val="99"/>
    <w:unhideWhenUsed/>
    <w:rsid w:val="00990B7F"/>
    <w:rPr>
      <w:sz w:val="20"/>
      <w:szCs w:val="20"/>
    </w:rPr>
  </w:style>
  <w:style w:type="character" w:customStyle="1" w:styleId="CommentTextChar">
    <w:name w:val="Comment Text Char"/>
    <w:basedOn w:val="DefaultParagraphFont"/>
    <w:link w:val="CommentText"/>
    <w:uiPriority w:val="99"/>
    <w:locked/>
    <w:rsid w:val="00990B7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0B7F"/>
    <w:rPr>
      <w:b/>
      <w:bCs/>
    </w:rPr>
  </w:style>
  <w:style w:type="character" w:customStyle="1" w:styleId="CommentSubjectChar">
    <w:name w:val="Comment Subject Char"/>
    <w:basedOn w:val="CommentTextChar"/>
    <w:link w:val="CommentSubject"/>
    <w:uiPriority w:val="99"/>
    <w:semiHidden/>
    <w:locked/>
    <w:rsid w:val="00990B7F"/>
    <w:rPr>
      <w:rFonts w:ascii="Times New Roman" w:hAnsi="Times New Roman" w:cs="Times New Roman"/>
      <w:b/>
      <w:bCs/>
      <w:sz w:val="20"/>
      <w:szCs w:val="20"/>
    </w:rPr>
  </w:style>
  <w:style w:type="table" w:styleId="TableGrid">
    <w:name w:val="Table Grid"/>
    <w:basedOn w:val="TableNormal"/>
    <w:uiPriority w:val="59"/>
    <w:rsid w:val="00F04CA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699"/>
    <w:rPr>
      <w:color w:val="0563C1" w:themeColor="hyperlink"/>
      <w:u w:val="single"/>
    </w:rPr>
  </w:style>
  <w:style w:type="character" w:styleId="UnresolvedMention">
    <w:name w:val="Unresolved Mention"/>
    <w:basedOn w:val="DefaultParagraphFont"/>
    <w:uiPriority w:val="99"/>
    <w:semiHidden/>
    <w:unhideWhenUsed/>
    <w:rsid w:val="00EF3699"/>
    <w:rPr>
      <w:color w:val="605E5C"/>
      <w:shd w:val="clear" w:color="auto" w:fill="E1DFDD"/>
    </w:rPr>
  </w:style>
  <w:style w:type="paragraph" w:styleId="NoSpacing">
    <w:name w:val="No Spacing"/>
    <w:link w:val="NoSpacingChar"/>
    <w:uiPriority w:val="1"/>
    <w:qFormat/>
    <w:rsid w:val="00181912"/>
    <w:pPr>
      <w:spacing w:after="0" w:line="240" w:lineRule="auto"/>
    </w:pPr>
    <w:rPr>
      <w:rFonts w:eastAsiaTheme="minorEastAsia" w:cstheme="minorBidi"/>
      <w:lang w:val="en-US" w:eastAsia="zh-CN"/>
    </w:rPr>
  </w:style>
  <w:style w:type="character" w:customStyle="1" w:styleId="NoSpacingChar">
    <w:name w:val="No Spacing Char"/>
    <w:basedOn w:val="DefaultParagraphFont"/>
    <w:link w:val="NoSpacing"/>
    <w:uiPriority w:val="1"/>
    <w:rsid w:val="00181912"/>
    <w:rPr>
      <w:rFonts w:eastAsiaTheme="minorEastAsia" w:cstheme="minorBidi"/>
      <w:lang w:val="en-US" w:eastAsia="zh-CN"/>
    </w:rPr>
  </w:style>
  <w:style w:type="paragraph" w:styleId="BodyText">
    <w:name w:val="Body Text"/>
    <w:basedOn w:val="Normal"/>
    <w:link w:val="BodyTextChar"/>
    <w:uiPriority w:val="99"/>
    <w:unhideWhenUsed/>
    <w:rsid w:val="003C1CF0"/>
    <w:pPr>
      <w:spacing w:before="200" w:after="120" w:line="280" w:lineRule="exact"/>
      <w:jc w:val="left"/>
    </w:pPr>
    <w:rPr>
      <w:rFonts w:ascii="Calibri" w:eastAsiaTheme="minorHAnsi" w:hAnsi="Calibri" w:cs="Calibri"/>
      <w:color w:val="000000"/>
      <w:sz w:val="22"/>
      <w:szCs w:val="22"/>
      <w:lang w:eastAsia="en-AU"/>
    </w:rPr>
  </w:style>
  <w:style w:type="character" w:customStyle="1" w:styleId="BodyTextChar">
    <w:name w:val="Body Text Char"/>
    <w:basedOn w:val="DefaultParagraphFont"/>
    <w:link w:val="BodyText"/>
    <w:uiPriority w:val="99"/>
    <w:rsid w:val="003C1CF0"/>
    <w:rPr>
      <w:rFonts w:ascii="Calibri" w:eastAsiaTheme="minorHAnsi" w:hAnsi="Calibri" w:cs="Calibri"/>
      <w:color w:val="000000"/>
      <w:lang w:eastAsia="en-AU"/>
    </w:rPr>
  </w:style>
  <w:style w:type="character" w:styleId="Strong">
    <w:name w:val="Strong"/>
    <w:basedOn w:val="DefaultParagraphFont"/>
    <w:uiPriority w:val="22"/>
    <w:qFormat/>
    <w:rsid w:val="00A30097"/>
    <w:rPr>
      <w:b/>
      <w:bCs/>
    </w:rPr>
  </w:style>
  <w:style w:type="paragraph" w:styleId="Revision">
    <w:name w:val="Revision"/>
    <w:hidden/>
    <w:uiPriority w:val="99"/>
    <w:semiHidden/>
    <w:rsid w:val="00B6151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act.gov.au/a/db_6271/"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TRO@act.gov.au" TargetMode="External"/><Relationship Id="rId7" Type="http://schemas.openxmlformats.org/officeDocument/2006/relationships/endnotes" Target="endnotes.xml"/><Relationship Id="rId12" Type="http://schemas.openxmlformats.org/officeDocument/2006/relationships/hyperlink" Target="https://www.legislation.act.gov.au/a/db_6271/"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territoryrecord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erritoryrecords.act.gov.au/__data/assets/pdf_file/0008/1218392/Assess-Sentencing-of-Records.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rritoryrecords.act.gov.au/__data/assets/pdf_file/0016/1218400/Retain-Overview-of-records-disposal-and-destruction.pdf"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RO\09%20INFORMATION%20MANAGEMENT\ADVICE\Records%20and%20Recordkeeping%20systems\Draft%20TRO%20Records%20Advices\Advice%20refresh%202018\Advices%20template%20first%20page%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D34F-1A89-4FA8-862F-EDA32836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Advices template first page only</Template>
  <TotalTime>2</TotalTime>
  <Pages>10</Pages>
  <Words>2026</Words>
  <Characters>12182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Rosser, Michael</cp:lastModifiedBy>
  <cp:revision>2</cp:revision>
  <cp:lastPrinted>2018-04-19T03:53:00Z</cp:lastPrinted>
  <dcterms:created xsi:type="dcterms:W3CDTF">2023-06-05T05:14:00Z</dcterms:created>
  <dcterms:modified xsi:type="dcterms:W3CDTF">2023-06-05T05:14:00Z</dcterms:modified>
</cp:coreProperties>
</file>