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05B17" w14:textId="1D29655B" w:rsidR="00A57A8F" w:rsidRDefault="003029A7" w:rsidP="009B0869">
      <w:pPr>
        <w:pStyle w:val="Heading1"/>
        <w:spacing w:after="240"/>
      </w:pPr>
      <w:bookmarkStart w:id="0" w:name="_Hlk120887765"/>
      <w:r w:rsidRPr="003029A7">
        <w:t>Managing Digital records in Business Systems</w:t>
      </w:r>
    </w:p>
    <w:p w14:paraId="04333EBE" w14:textId="6EB46B2C" w:rsidR="00C05E22" w:rsidRPr="00023AC2" w:rsidRDefault="00C05E22" w:rsidP="00023AC2">
      <w:pPr>
        <w:pStyle w:val="Heading2"/>
      </w:pPr>
      <w:r w:rsidRPr="00023AC2">
        <w:t>What is a business system?</w:t>
      </w:r>
    </w:p>
    <w:p w14:paraId="5DAAB49C" w14:textId="25826CEC" w:rsidR="00366641" w:rsidRDefault="00BD7118" w:rsidP="00BD7118">
      <w:pPr>
        <w:autoSpaceDE/>
        <w:autoSpaceDN/>
        <w:adjustRightInd/>
        <w:spacing w:before="0" w:after="160" w:line="259" w:lineRule="auto"/>
        <w:rPr>
          <w:rFonts w:eastAsia="Calibri"/>
          <w:sz w:val="22"/>
          <w:szCs w:val="22"/>
        </w:rPr>
      </w:pPr>
      <w:bookmarkStart w:id="1" w:name="_Hlk125366661"/>
      <w:r>
        <w:rPr>
          <w:rFonts w:eastAsia="Calibri"/>
          <w:sz w:val="22"/>
          <w:szCs w:val="22"/>
        </w:rPr>
        <w:t xml:space="preserve">Any automated or manual system that uses, manages or provides access to information and is designed to meet the needs of a certain business is a business system. </w:t>
      </w:r>
      <w:r w:rsidR="00366641">
        <w:rPr>
          <w:rFonts w:eastAsia="Calibri"/>
          <w:sz w:val="22"/>
          <w:szCs w:val="22"/>
        </w:rPr>
        <w:t>Information in business systems  are territory records and need to managed in line with the</w:t>
      </w:r>
      <w:r w:rsidR="00E47BC1">
        <w:rPr>
          <w:rFonts w:eastAsia="Calibri"/>
          <w:sz w:val="22"/>
          <w:szCs w:val="22"/>
        </w:rPr>
        <w:t xml:space="preserve"> </w:t>
      </w:r>
      <w:hyperlink r:id="rId8" w:history="1">
        <w:r w:rsidR="00E47BC1" w:rsidRPr="00E47BC1">
          <w:rPr>
            <w:rStyle w:val="Hyperlink"/>
            <w:rFonts w:eastAsia="Calibri"/>
            <w:sz w:val="22"/>
            <w:szCs w:val="22"/>
          </w:rPr>
          <w:t>Standard for records and Information Governance</w:t>
        </w:r>
      </w:hyperlink>
      <w:r w:rsidR="00E47BC1">
        <w:rPr>
          <w:rFonts w:eastAsia="Calibri"/>
          <w:sz w:val="22"/>
          <w:szCs w:val="22"/>
        </w:rPr>
        <w:t>.</w:t>
      </w:r>
    </w:p>
    <w:p w14:paraId="5A481A7E" w14:textId="17B6533C" w:rsidR="00366641" w:rsidRDefault="00BD7118" w:rsidP="00BD7118">
      <w:pPr>
        <w:autoSpaceDE/>
        <w:autoSpaceDN/>
        <w:adjustRightInd/>
        <w:spacing w:before="0" w:after="160" w:line="259" w:lineRule="auto"/>
        <w:rPr>
          <w:rFonts w:eastAsia="Calibri"/>
          <w:sz w:val="22"/>
          <w:szCs w:val="22"/>
        </w:rPr>
      </w:pPr>
      <w:r>
        <w:rPr>
          <w:rFonts w:eastAsia="Calibri"/>
          <w:sz w:val="22"/>
          <w:szCs w:val="22"/>
        </w:rPr>
        <w:t>An e</w:t>
      </w:r>
      <w:r w:rsidRPr="003029A7">
        <w:rPr>
          <w:rFonts w:eastAsia="Calibri"/>
          <w:sz w:val="22"/>
          <w:szCs w:val="22"/>
        </w:rPr>
        <w:t xml:space="preserve">lectronic document and records management system (EDRMS) </w:t>
      </w:r>
      <w:r>
        <w:rPr>
          <w:rFonts w:eastAsia="Calibri"/>
          <w:sz w:val="22"/>
          <w:szCs w:val="22"/>
        </w:rPr>
        <w:t xml:space="preserve">is a business system </w:t>
      </w:r>
      <w:r w:rsidRPr="003029A7">
        <w:rPr>
          <w:rFonts w:eastAsia="Calibri"/>
          <w:sz w:val="22"/>
          <w:szCs w:val="22"/>
        </w:rPr>
        <w:t>used to manage records</w:t>
      </w:r>
      <w:r>
        <w:rPr>
          <w:rFonts w:eastAsia="Calibri"/>
          <w:sz w:val="22"/>
          <w:szCs w:val="22"/>
        </w:rPr>
        <w:t xml:space="preserve">; however, not all </w:t>
      </w:r>
      <w:r w:rsidRPr="003029A7">
        <w:rPr>
          <w:rFonts w:eastAsia="Calibri"/>
          <w:sz w:val="22"/>
          <w:szCs w:val="22"/>
        </w:rPr>
        <w:t>business systems</w:t>
      </w:r>
      <w:r>
        <w:rPr>
          <w:rFonts w:eastAsia="Calibri"/>
          <w:sz w:val="22"/>
          <w:szCs w:val="22"/>
        </w:rPr>
        <w:t xml:space="preserve"> used by ACT Government organisations have been designed with functionality to meet recordkeeping requirements.</w:t>
      </w:r>
    </w:p>
    <w:p w14:paraId="64920D07" w14:textId="0E9C1951" w:rsidR="003029A7" w:rsidRDefault="003029A7" w:rsidP="003029A7">
      <w:pPr>
        <w:pStyle w:val="Heading2"/>
      </w:pPr>
      <w:bookmarkStart w:id="2" w:name="_Hlk120887783"/>
      <w:bookmarkEnd w:id="1"/>
      <w:bookmarkEnd w:id="0"/>
      <w:r w:rsidRPr="003029A7">
        <w:t>Overview of system information requirements for records management</w:t>
      </w:r>
    </w:p>
    <w:p w14:paraId="5B96F2E5" w14:textId="77777777" w:rsidR="00BD7118" w:rsidRPr="00023AC2" w:rsidRDefault="00BD7118" w:rsidP="00BD7118">
      <w:pPr>
        <w:rPr>
          <w:sz w:val="22"/>
          <w:szCs w:val="22"/>
        </w:rPr>
      </w:pPr>
      <w:r w:rsidRPr="00023AC2">
        <w:rPr>
          <w:sz w:val="22"/>
          <w:szCs w:val="22"/>
        </w:rPr>
        <w:t>For a business system to operate effectively as a recordkeeping system it needs to be able to fulfil a few basic criteria. It must be able to:</w:t>
      </w:r>
    </w:p>
    <w:p w14:paraId="48F111CF" w14:textId="77352E92" w:rsidR="00BD7118" w:rsidRPr="00023AC2" w:rsidRDefault="00BD7118" w:rsidP="00BD7118">
      <w:pPr>
        <w:pStyle w:val="ListParagraph"/>
        <w:numPr>
          <w:ilvl w:val="0"/>
          <w:numId w:val="9"/>
        </w:numPr>
        <w:rPr>
          <w:sz w:val="22"/>
          <w:szCs w:val="22"/>
        </w:rPr>
      </w:pPr>
      <w:r w:rsidRPr="00023AC2">
        <w:rPr>
          <w:sz w:val="22"/>
          <w:szCs w:val="22"/>
        </w:rPr>
        <w:t xml:space="preserve">Create uniquely identifiable records </w:t>
      </w:r>
      <w:r w:rsidR="001C759C">
        <w:rPr>
          <w:sz w:val="22"/>
          <w:szCs w:val="22"/>
        </w:rPr>
        <w:t>of business process activities and outcomes.</w:t>
      </w:r>
    </w:p>
    <w:p w14:paraId="63450B23" w14:textId="77777777" w:rsidR="00BD7118" w:rsidRPr="00023AC2" w:rsidRDefault="00BD7118" w:rsidP="00BD7118">
      <w:pPr>
        <w:pStyle w:val="ListParagraph"/>
        <w:numPr>
          <w:ilvl w:val="0"/>
          <w:numId w:val="9"/>
        </w:numPr>
        <w:rPr>
          <w:sz w:val="22"/>
          <w:szCs w:val="22"/>
        </w:rPr>
      </w:pPr>
      <w:r w:rsidRPr="00023AC2">
        <w:rPr>
          <w:sz w:val="22"/>
          <w:szCs w:val="22"/>
        </w:rPr>
        <w:t>Identify the relationship between a record and the business process it represents</w:t>
      </w:r>
    </w:p>
    <w:p w14:paraId="6AC92EDB" w14:textId="77777777" w:rsidR="00BD7118" w:rsidRPr="00023AC2" w:rsidRDefault="00BD7118" w:rsidP="00BD7118">
      <w:pPr>
        <w:pStyle w:val="ListParagraph"/>
        <w:numPr>
          <w:ilvl w:val="0"/>
          <w:numId w:val="9"/>
        </w:numPr>
        <w:rPr>
          <w:sz w:val="22"/>
          <w:szCs w:val="22"/>
        </w:rPr>
      </w:pPr>
      <w:r w:rsidRPr="00023AC2">
        <w:rPr>
          <w:sz w:val="22"/>
          <w:szCs w:val="22"/>
        </w:rPr>
        <w:t>Ensure that when records are deleted from the system this is done accountably and in accordance with documented disposal rules</w:t>
      </w:r>
    </w:p>
    <w:p w14:paraId="43176C0A" w14:textId="77777777" w:rsidR="00BD7118" w:rsidRPr="00023AC2" w:rsidRDefault="00BD7118" w:rsidP="00BD7118">
      <w:pPr>
        <w:pStyle w:val="ListParagraph"/>
        <w:numPr>
          <w:ilvl w:val="0"/>
          <w:numId w:val="9"/>
        </w:numPr>
        <w:rPr>
          <w:sz w:val="22"/>
          <w:szCs w:val="22"/>
        </w:rPr>
      </w:pPr>
      <w:r w:rsidRPr="00023AC2">
        <w:rPr>
          <w:sz w:val="22"/>
          <w:szCs w:val="22"/>
        </w:rPr>
        <w:t>Retain metadata about deleted records, including about the circumstances of their destruction, while reliably deleting their contents</w:t>
      </w:r>
    </w:p>
    <w:p w14:paraId="7498856F" w14:textId="77777777" w:rsidR="00BD7118" w:rsidRPr="00023AC2" w:rsidRDefault="00BD7118" w:rsidP="00BD7118">
      <w:pPr>
        <w:pStyle w:val="ListParagraph"/>
        <w:numPr>
          <w:ilvl w:val="0"/>
          <w:numId w:val="9"/>
        </w:numPr>
        <w:rPr>
          <w:sz w:val="22"/>
          <w:szCs w:val="22"/>
        </w:rPr>
      </w:pPr>
      <w:r w:rsidRPr="00023AC2">
        <w:rPr>
          <w:sz w:val="22"/>
          <w:szCs w:val="22"/>
        </w:rPr>
        <w:t>Be able to export current records to a successor or archival system at the end of the system’s life</w:t>
      </w:r>
    </w:p>
    <w:p w14:paraId="1A43F04F" w14:textId="566E682C" w:rsidR="00BD7118" w:rsidRDefault="00BD7118" w:rsidP="00BD7118">
      <w:pPr>
        <w:pStyle w:val="ListParagraph"/>
        <w:numPr>
          <w:ilvl w:val="0"/>
          <w:numId w:val="9"/>
        </w:numPr>
        <w:rPr>
          <w:sz w:val="22"/>
          <w:szCs w:val="22"/>
        </w:rPr>
      </w:pPr>
      <w:r w:rsidRPr="00023AC2">
        <w:rPr>
          <w:sz w:val="22"/>
          <w:szCs w:val="22"/>
        </w:rPr>
        <w:t xml:space="preserve">Capture and maintain records in an accessible format for as long as it is required under legislation. </w:t>
      </w:r>
    </w:p>
    <w:p w14:paraId="649F31E1" w14:textId="77777777" w:rsidR="005E6814" w:rsidRPr="00023AC2" w:rsidRDefault="005E6814" w:rsidP="00023AC2">
      <w:pPr>
        <w:pStyle w:val="ListParagraph"/>
        <w:rPr>
          <w:sz w:val="22"/>
          <w:szCs w:val="22"/>
        </w:rPr>
      </w:pPr>
    </w:p>
    <w:p w14:paraId="0108E6FA" w14:textId="77777777" w:rsidR="00230725" w:rsidRDefault="00BD7118" w:rsidP="005F2A24">
      <w:pPr>
        <w:pStyle w:val="Heading3"/>
        <w:rPr>
          <w:rFonts w:ascii="Calibri" w:hAnsi="Calibri"/>
          <w:color w:val="auto"/>
        </w:rPr>
      </w:pPr>
      <w:r w:rsidRPr="00023AC2">
        <w:rPr>
          <w:rFonts w:ascii="Calibri" w:hAnsi="Calibri"/>
          <w:color w:val="auto"/>
        </w:rPr>
        <w:t>Sometimes these requirements can be fulfilled administratively, such as by describing the link with business processes in systems documentation. At other times it will be necessary, or at least preferable, to design recordkeeping functionality into the system’s design.</w:t>
      </w:r>
    </w:p>
    <w:p w14:paraId="26DF9E95" w14:textId="77777777" w:rsidR="00230725" w:rsidRPr="003029A7" w:rsidRDefault="00230725" w:rsidP="00230725">
      <w:pPr>
        <w:pStyle w:val="Heading2"/>
      </w:pPr>
      <w:r>
        <w:t>Benefits of managing records in business systems</w:t>
      </w:r>
    </w:p>
    <w:p w14:paraId="6BD38BF3" w14:textId="77777777" w:rsidR="00230725" w:rsidRPr="00A95577" w:rsidRDefault="00230725" w:rsidP="00230725">
      <w:pPr>
        <w:rPr>
          <w:sz w:val="22"/>
          <w:szCs w:val="22"/>
        </w:rPr>
      </w:pPr>
      <w:r w:rsidRPr="00A95577">
        <w:rPr>
          <w:sz w:val="22"/>
          <w:szCs w:val="22"/>
        </w:rPr>
        <w:t>By designing recordkeeping functionality into business systems, you can:</w:t>
      </w:r>
    </w:p>
    <w:p w14:paraId="2DACD09B" w14:textId="77777777" w:rsidR="00230725" w:rsidRPr="00A95577" w:rsidRDefault="00230725" w:rsidP="00230725">
      <w:pPr>
        <w:pStyle w:val="ListParagraph"/>
        <w:numPr>
          <w:ilvl w:val="0"/>
          <w:numId w:val="8"/>
        </w:numPr>
        <w:rPr>
          <w:sz w:val="22"/>
          <w:szCs w:val="22"/>
        </w:rPr>
      </w:pPr>
      <w:r w:rsidRPr="00A95577">
        <w:rPr>
          <w:sz w:val="22"/>
          <w:szCs w:val="22"/>
        </w:rPr>
        <w:t>Ensure business processes are transparent and accountable, by understanding upfront what records should be created and maintained in the system</w:t>
      </w:r>
    </w:p>
    <w:p w14:paraId="59CB905E" w14:textId="77777777" w:rsidR="00230725" w:rsidRPr="00A95577" w:rsidRDefault="00230725" w:rsidP="00230725">
      <w:pPr>
        <w:pStyle w:val="ListParagraph"/>
        <w:numPr>
          <w:ilvl w:val="0"/>
          <w:numId w:val="8"/>
        </w:numPr>
        <w:rPr>
          <w:sz w:val="22"/>
          <w:szCs w:val="22"/>
        </w:rPr>
      </w:pPr>
      <w:r w:rsidRPr="00A95577">
        <w:rPr>
          <w:sz w:val="22"/>
          <w:szCs w:val="22"/>
        </w:rPr>
        <w:t>Reduce the need to build and maintain links to records storage and management systems</w:t>
      </w:r>
    </w:p>
    <w:p w14:paraId="716E399E" w14:textId="77777777" w:rsidR="00230725" w:rsidRPr="00A95577" w:rsidRDefault="00230725" w:rsidP="00230725">
      <w:pPr>
        <w:pStyle w:val="ListParagraph"/>
        <w:numPr>
          <w:ilvl w:val="0"/>
          <w:numId w:val="8"/>
        </w:numPr>
        <w:rPr>
          <w:sz w:val="22"/>
          <w:szCs w:val="22"/>
        </w:rPr>
      </w:pPr>
      <w:r w:rsidRPr="00A95577">
        <w:rPr>
          <w:sz w:val="22"/>
          <w:szCs w:val="22"/>
        </w:rPr>
        <w:t>Reduce data storage costs and performance overheads by ensuring that records are not retained for longer than they are needed</w:t>
      </w:r>
    </w:p>
    <w:p w14:paraId="2CA54994" w14:textId="77777777" w:rsidR="00230725" w:rsidRPr="00A95577" w:rsidRDefault="00230725" w:rsidP="00230725">
      <w:pPr>
        <w:pStyle w:val="ListParagraph"/>
        <w:numPr>
          <w:ilvl w:val="0"/>
          <w:numId w:val="8"/>
        </w:numPr>
        <w:rPr>
          <w:sz w:val="22"/>
          <w:szCs w:val="22"/>
        </w:rPr>
      </w:pPr>
      <w:r w:rsidRPr="00A95577">
        <w:rPr>
          <w:sz w:val="22"/>
          <w:szCs w:val="22"/>
        </w:rPr>
        <w:t>Increase the accuracy and efficiency of recordkeeping processes, by allowing them to be managed automatically by the system, rather than relying on manual interventions by staff.</w:t>
      </w:r>
    </w:p>
    <w:p w14:paraId="04F0D1CE" w14:textId="4D23E38D" w:rsidR="00A57A8F" w:rsidRDefault="00230725" w:rsidP="00A57A8F">
      <w:pPr>
        <w:pStyle w:val="ListParagraph"/>
        <w:numPr>
          <w:ilvl w:val="0"/>
          <w:numId w:val="8"/>
        </w:numPr>
        <w:rPr>
          <w:sz w:val="22"/>
          <w:szCs w:val="22"/>
        </w:rPr>
      </w:pPr>
      <w:r w:rsidRPr="00A95577">
        <w:rPr>
          <w:sz w:val="22"/>
          <w:szCs w:val="22"/>
        </w:rPr>
        <w:t>Potentially keep your records in situ, meaning you can manage and maintain the records of your business within the business system, rather than exporting into an EDRMS.</w:t>
      </w:r>
    </w:p>
    <w:p w14:paraId="74DD889A" w14:textId="5C3B1621" w:rsidR="00A57A8F" w:rsidRDefault="00A57A8F" w:rsidP="00A57A8F">
      <w:pPr>
        <w:pStyle w:val="ListParagraph"/>
        <w:rPr>
          <w:sz w:val="22"/>
          <w:szCs w:val="22"/>
        </w:rPr>
      </w:pPr>
    </w:p>
    <w:p w14:paraId="77C2CE4B" w14:textId="77777777" w:rsidR="00A57A8F" w:rsidRDefault="00A57A8F" w:rsidP="00A57A8F">
      <w:pPr>
        <w:pStyle w:val="Heading2"/>
      </w:pPr>
      <w:r>
        <w:t>Ensuring recordkeeping requirements are applied</w:t>
      </w:r>
    </w:p>
    <w:p w14:paraId="07710451" w14:textId="77777777" w:rsidR="00A57A8F" w:rsidRDefault="00A57A8F" w:rsidP="00A57A8F">
      <w:r>
        <w:t>The range of approaches to fulfilling recordkeeping requirements may vary, depending on whether recordkeeping is implemented in the planning and development stage of a system, or if a legacy system is under review. The following are common requirements of all business systems:</w:t>
      </w:r>
    </w:p>
    <w:p w14:paraId="15BF4EA7" w14:textId="77777777" w:rsidR="00A57A8F" w:rsidRDefault="00A57A8F" w:rsidP="00A57A8F">
      <w:pPr>
        <w:numPr>
          <w:ilvl w:val="0"/>
          <w:numId w:val="10"/>
        </w:numPr>
        <w:spacing w:before="40"/>
        <w:rPr>
          <w:sz w:val="20"/>
        </w:rPr>
      </w:pPr>
      <w:r>
        <w:t xml:space="preserve">The procurement, design, development, and configuration of business systems must </w:t>
      </w:r>
      <w:proofErr w:type="gramStart"/>
      <w:r>
        <w:t>take into account</w:t>
      </w:r>
      <w:proofErr w:type="gramEnd"/>
      <w:r>
        <w:t xml:space="preserve"> recordkeeping requirements</w:t>
      </w:r>
      <w:r>
        <w:rPr>
          <w:sz w:val="20"/>
        </w:rPr>
        <w:t>.</w:t>
      </w:r>
    </w:p>
    <w:p w14:paraId="67390B1F" w14:textId="77777777" w:rsidR="00A57A8F" w:rsidRPr="001E1912" w:rsidRDefault="00A57A8F" w:rsidP="00A57A8F">
      <w:pPr>
        <w:numPr>
          <w:ilvl w:val="0"/>
          <w:numId w:val="10"/>
        </w:numPr>
        <w:spacing w:before="0"/>
        <w:rPr>
          <w:sz w:val="20"/>
        </w:rPr>
      </w:pPr>
      <w:r>
        <w:t xml:space="preserve">To fulfil recordkeeping </w:t>
      </w:r>
      <w:proofErr w:type="gramStart"/>
      <w:r>
        <w:t>requirements</w:t>
      </w:r>
      <w:proofErr w:type="gramEnd"/>
      <w:r>
        <w:t xml:space="preserve"> it is necessary to understand the business processes that the business system enables. Depending on the scale, stage of development or maturity of the system, this may be </w:t>
      </w:r>
      <w:proofErr w:type="gramStart"/>
      <w:r>
        <w:t>self-evident, or</w:t>
      </w:r>
      <w:proofErr w:type="gramEnd"/>
      <w:r>
        <w:t xml:space="preserve"> require a detailed review of steps taken in a work process.</w:t>
      </w:r>
    </w:p>
    <w:p w14:paraId="126C95C8" w14:textId="7B04F0C5" w:rsidR="00A57A8F" w:rsidRDefault="00A57A8F" w:rsidP="00023AC2">
      <w:pPr>
        <w:numPr>
          <w:ilvl w:val="0"/>
          <w:numId w:val="10"/>
        </w:numPr>
        <w:spacing w:before="40"/>
      </w:pPr>
      <w:r>
        <w:t>Statutory requirements such as Records Disposal Schedules (RDS) and other legislated conditions, as well as expected business use of records throughout their lifecycle</w:t>
      </w:r>
      <w:r w:rsidR="006B7185">
        <w:t>,</w:t>
      </w:r>
      <w:r>
        <w:t xml:space="preserve"> must be documented and communicated to key system stakeholders.</w:t>
      </w:r>
    </w:p>
    <w:p w14:paraId="6ABAD43F" w14:textId="77777777" w:rsidR="00A57A8F" w:rsidRPr="00FE4193" w:rsidRDefault="00A57A8F" w:rsidP="00A57A8F">
      <w:pPr>
        <w:numPr>
          <w:ilvl w:val="0"/>
          <w:numId w:val="10"/>
        </w:numPr>
        <w:spacing w:before="0"/>
        <w:rPr>
          <w:sz w:val="20"/>
        </w:rPr>
      </w:pPr>
      <w:r>
        <w:t xml:space="preserve">Documentation of systems must identify the system owner, and administrators. Recordkeeping requirements must be understood at the systems governance </w:t>
      </w:r>
      <w:proofErr w:type="gramStart"/>
      <w:r>
        <w:t>level, and</w:t>
      </w:r>
      <w:proofErr w:type="gramEnd"/>
      <w:r>
        <w:t xml:space="preserve"> communicated to support staff and system vendors.</w:t>
      </w:r>
    </w:p>
    <w:p w14:paraId="1C6D76BD" w14:textId="77777777" w:rsidR="00A57A8F" w:rsidRPr="00FE4193" w:rsidRDefault="00A57A8F" w:rsidP="00A57A8F">
      <w:pPr>
        <w:numPr>
          <w:ilvl w:val="0"/>
          <w:numId w:val="10"/>
        </w:numPr>
        <w:spacing w:before="40"/>
        <w:rPr>
          <w:sz w:val="20"/>
        </w:rPr>
      </w:pPr>
      <w:r>
        <w:t xml:space="preserve">Access to records in business systems must be proactively managed from creation and capture to disposal, ensuring records are </w:t>
      </w:r>
      <w:r w:rsidRPr="0026538E">
        <w:t>safe from unauthorised access, alteration and deletion</w:t>
      </w:r>
      <w:r>
        <w:t>.</w:t>
      </w:r>
    </w:p>
    <w:p w14:paraId="2E71022F" w14:textId="77777777" w:rsidR="00A57A8F" w:rsidRDefault="00A57A8F" w:rsidP="00A57A8F">
      <w:pPr>
        <w:pStyle w:val="ListParagraph"/>
        <w:numPr>
          <w:ilvl w:val="0"/>
          <w:numId w:val="10"/>
        </w:numPr>
        <w:spacing w:before="0" w:after="240"/>
      </w:pPr>
      <w:r>
        <w:t>Systems must document the disposal/deletion of records, including capturing authorisation for each disposal event. If a system does not capture a sufficient audit trail of a disposal event, requests and authorisation must be captured at a detailed level as part of administrative procedures. Deletions/disposal of records must not be automated without required authorisations for each disposal cycle.</w:t>
      </w:r>
    </w:p>
    <w:p w14:paraId="406D9087" w14:textId="7F35061C" w:rsidR="00A57A8F" w:rsidRPr="00FE4193" w:rsidRDefault="00A57A8F" w:rsidP="00A57A8F">
      <w:pPr>
        <w:pStyle w:val="ListParagraph"/>
        <w:numPr>
          <w:ilvl w:val="0"/>
          <w:numId w:val="10"/>
        </w:numPr>
        <w:spacing w:before="0" w:after="240"/>
      </w:pPr>
      <w:r>
        <w:t xml:space="preserve">Once business use ceases for a business system </w:t>
      </w:r>
      <w:r w:rsidR="006B7185">
        <w:t>which holds</w:t>
      </w:r>
      <w:r>
        <w:t xml:space="preserve"> records with longer retention requirements, plans for migration to a suitable </w:t>
      </w:r>
      <w:r w:rsidR="006B7185">
        <w:t xml:space="preserve">successor system, such as an </w:t>
      </w:r>
      <w:r>
        <w:t>EDRMS should be in place. New business systems must have the ability to export records as required.</w:t>
      </w:r>
    </w:p>
    <w:p w14:paraId="464E6183" w14:textId="77777777" w:rsidR="00A57A8F" w:rsidRDefault="00A57A8F" w:rsidP="00A57A8F">
      <w:pPr>
        <w:pStyle w:val="ListParagraph"/>
        <w:numPr>
          <w:ilvl w:val="0"/>
          <w:numId w:val="10"/>
        </w:numPr>
        <w:spacing w:before="0" w:after="240"/>
      </w:pPr>
      <w:r>
        <w:t xml:space="preserve">Migrated and exported records must be human </w:t>
      </w:r>
      <w:proofErr w:type="gramStart"/>
      <w:r>
        <w:t>readable, and</w:t>
      </w:r>
      <w:proofErr w:type="gramEnd"/>
      <w:r>
        <w:t xml:space="preserve"> preserve the contextual relationships between other records and the originating business processes.</w:t>
      </w:r>
    </w:p>
    <w:p w14:paraId="47FFA998" w14:textId="754F193E" w:rsidR="00A57A8F" w:rsidRDefault="006B7185" w:rsidP="00A57A8F">
      <w:pPr>
        <w:pStyle w:val="ListParagraph"/>
        <w:numPr>
          <w:ilvl w:val="0"/>
          <w:numId w:val="10"/>
        </w:numPr>
        <w:spacing w:before="0" w:after="240"/>
      </w:pPr>
      <w:r>
        <w:t>R</w:t>
      </w:r>
      <w:r w:rsidR="00A57A8F">
        <w:t xml:space="preserve">ecords </w:t>
      </w:r>
      <w:r>
        <w:t xml:space="preserve">that are required as Territory archives </w:t>
      </w:r>
      <w:r w:rsidR="00A57A8F">
        <w:t>must be exported/migrated from business systems to appropriate long term preservation formats and storage.</w:t>
      </w:r>
    </w:p>
    <w:p w14:paraId="3619FF3D" w14:textId="6CD80666" w:rsidR="00A57A8F" w:rsidRDefault="00A57A8F" w:rsidP="00A57A8F">
      <w:pPr>
        <w:pStyle w:val="ListParagraph"/>
        <w:numPr>
          <w:ilvl w:val="0"/>
          <w:numId w:val="10"/>
        </w:numPr>
        <w:spacing w:before="0" w:after="240"/>
      </w:pPr>
      <w:r>
        <w:t xml:space="preserve">Information identified to support recordkeeping in business systems should be aggregated into an agency information architecture register, and </w:t>
      </w:r>
      <w:r w:rsidR="006B7185">
        <w:t xml:space="preserve">an </w:t>
      </w:r>
      <w:r>
        <w:t>information management plan.</w:t>
      </w:r>
    </w:p>
    <w:p w14:paraId="367A69FF" w14:textId="79D74FFB" w:rsidR="00023AC2" w:rsidRDefault="00023AC2" w:rsidP="00023AC2">
      <w:pPr>
        <w:spacing w:before="0" w:after="240"/>
      </w:pPr>
    </w:p>
    <w:p w14:paraId="5424394F" w14:textId="77777777" w:rsidR="009B0869" w:rsidRDefault="009B0869" w:rsidP="00023AC2">
      <w:pPr>
        <w:spacing w:before="0" w:after="240"/>
      </w:pPr>
    </w:p>
    <w:p w14:paraId="61CCD2D1" w14:textId="77777777" w:rsidR="00A57A8F" w:rsidRPr="00023AC2" w:rsidRDefault="00A57A8F" w:rsidP="00023AC2">
      <w:pPr>
        <w:pStyle w:val="ListParagraph"/>
        <w:rPr>
          <w:sz w:val="22"/>
          <w:szCs w:val="22"/>
        </w:rPr>
      </w:pPr>
    </w:p>
    <w:bookmarkEnd w:id="2"/>
    <w:p w14:paraId="520AB0FD" w14:textId="288D5F1B" w:rsidR="003029A7" w:rsidRPr="00230725" w:rsidRDefault="00A57A8F" w:rsidP="00023AC2">
      <w:pPr>
        <w:pStyle w:val="Heading2"/>
      </w:pPr>
      <w:r>
        <w:lastRenderedPageBreak/>
        <w:t>Identifying</w:t>
      </w:r>
      <w:r w:rsidR="00230725">
        <w:t xml:space="preserve"> system recordkeeping requirements</w:t>
      </w:r>
    </w:p>
    <w:p w14:paraId="135CB1B0" w14:textId="0DA8B63F" w:rsidR="00880140" w:rsidRDefault="00BD7118" w:rsidP="00BD7118">
      <w:pPr>
        <w:rPr>
          <w:rFonts w:eastAsia="Calibri"/>
          <w:sz w:val="22"/>
          <w:szCs w:val="22"/>
        </w:rPr>
      </w:pPr>
      <w:r w:rsidRPr="00023AC2">
        <w:rPr>
          <w:rFonts w:eastAsia="Calibri"/>
          <w:sz w:val="22"/>
          <w:szCs w:val="22"/>
        </w:rPr>
        <w:t xml:space="preserve">Records should be a natural by-product of business. That means that the recordkeeping requirements for each business activity will be dictated by the business process itself. </w:t>
      </w:r>
      <w:r w:rsidR="00880140">
        <w:rPr>
          <w:rFonts w:eastAsia="Calibri"/>
          <w:sz w:val="22"/>
          <w:szCs w:val="22"/>
        </w:rPr>
        <w:t>A</w:t>
      </w:r>
      <w:r w:rsidR="00880140" w:rsidRPr="00880140">
        <w:rPr>
          <w:rFonts w:eastAsia="Calibri"/>
          <w:sz w:val="22"/>
          <w:szCs w:val="22"/>
        </w:rPr>
        <w:t xml:space="preserve">s </w:t>
      </w:r>
      <w:r w:rsidR="00880140">
        <w:rPr>
          <w:rFonts w:eastAsia="Calibri"/>
          <w:sz w:val="22"/>
          <w:szCs w:val="22"/>
        </w:rPr>
        <w:t>a business</w:t>
      </w:r>
      <w:r w:rsidR="00880140" w:rsidRPr="00880140">
        <w:rPr>
          <w:rFonts w:eastAsia="Calibri"/>
          <w:sz w:val="22"/>
          <w:szCs w:val="22"/>
        </w:rPr>
        <w:t xml:space="preserve"> process </w:t>
      </w:r>
      <w:r w:rsidR="00880140">
        <w:rPr>
          <w:rFonts w:eastAsia="Calibri"/>
          <w:sz w:val="22"/>
          <w:szCs w:val="22"/>
        </w:rPr>
        <w:t>is planned and implemented recordkeeping requirements should be incorporated into that process and any supporting systems.</w:t>
      </w:r>
      <w:r w:rsidR="00880140" w:rsidRPr="00880140">
        <w:rPr>
          <w:rFonts w:eastAsia="Calibri"/>
          <w:sz w:val="22"/>
          <w:szCs w:val="22"/>
        </w:rPr>
        <w:t xml:space="preserve"> </w:t>
      </w:r>
    </w:p>
    <w:p w14:paraId="0334FE66" w14:textId="5286564A" w:rsidR="00BD7118" w:rsidRDefault="00BD7118" w:rsidP="00BD7118">
      <w:pPr>
        <w:rPr>
          <w:rFonts w:eastAsia="Calibri"/>
          <w:sz w:val="22"/>
          <w:szCs w:val="22"/>
        </w:rPr>
      </w:pPr>
      <w:r w:rsidRPr="00023AC2">
        <w:rPr>
          <w:rFonts w:eastAsia="Calibri"/>
          <w:sz w:val="22"/>
          <w:szCs w:val="22"/>
        </w:rPr>
        <w:t>Where this analysis hasn’t been done</w:t>
      </w:r>
      <w:r w:rsidR="00853FC9">
        <w:rPr>
          <w:rFonts w:eastAsia="Calibri"/>
          <w:sz w:val="22"/>
          <w:szCs w:val="22"/>
        </w:rPr>
        <w:t xml:space="preserve"> as part of the system’s design</w:t>
      </w:r>
      <w:r w:rsidRPr="00023AC2">
        <w:rPr>
          <w:rFonts w:eastAsia="Calibri"/>
          <w:sz w:val="22"/>
          <w:szCs w:val="22"/>
        </w:rPr>
        <w:t>, a retrospective analysis can identify gaps in recordkeeping capability so that mitigations can be implemented.</w:t>
      </w:r>
    </w:p>
    <w:p w14:paraId="335FDEE4" w14:textId="4ECF33B9" w:rsidR="00774EB1" w:rsidRDefault="00BD7118" w:rsidP="003029A7">
      <w:pPr>
        <w:autoSpaceDE/>
        <w:autoSpaceDN/>
        <w:adjustRightInd/>
        <w:spacing w:before="0" w:line="259" w:lineRule="auto"/>
        <w:rPr>
          <w:rFonts w:eastAsia="Calibri"/>
          <w:sz w:val="22"/>
          <w:szCs w:val="22"/>
        </w:rPr>
      </w:pPr>
      <w:r>
        <w:rPr>
          <w:rFonts w:eastAsia="Calibri"/>
          <w:sz w:val="22"/>
          <w:szCs w:val="22"/>
        </w:rPr>
        <w:br/>
      </w:r>
      <w:r w:rsidRPr="00023AC2">
        <w:rPr>
          <w:rFonts w:eastAsia="Calibri"/>
          <w:sz w:val="22"/>
          <w:szCs w:val="22"/>
        </w:rPr>
        <w:t>To understand the recordkeeping requirements for a business process, systems designers should engage a records and information governance professional to conduct or advise on a recordkeeping analysis</w:t>
      </w:r>
      <w:r>
        <w:rPr>
          <w:rFonts w:eastAsia="Calibri"/>
          <w:sz w:val="22"/>
          <w:szCs w:val="22"/>
        </w:rPr>
        <w:t>.</w:t>
      </w:r>
    </w:p>
    <w:p w14:paraId="7E0026DB" w14:textId="77777777" w:rsidR="00880140" w:rsidRDefault="00880140" w:rsidP="003029A7">
      <w:pPr>
        <w:autoSpaceDE/>
        <w:autoSpaceDN/>
        <w:adjustRightInd/>
        <w:spacing w:before="0" w:line="259" w:lineRule="auto"/>
        <w:rPr>
          <w:rFonts w:eastAsia="Calibri"/>
          <w:sz w:val="22"/>
          <w:szCs w:val="22"/>
        </w:rPr>
      </w:pPr>
    </w:p>
    <w:p w14:paraId="3E58DE08" w14:textId="06A939AA" w:rsidR="00BD7118" w:rsidRDefault="00774EB1" w:rsidP="00023AC2">
      <w:pPr>
        <w:pStyle w:val="Heading3"/>
      </w:pPr>
      <w:r>
        <w:t xml:space="preserve">Conduct a </w:t>
      </w:r>
      <w:r w:rsidR="006B7185">
        <w:t>w</w:t>
      </w:r>
      <w:r>
        <w:t>ork process analysis</w:t>
      </w:r>
    </w:p>
    <w:p w14:paraId="3BDE8012" w14:textId="33FC6AD2" w:rsidR="00880140" w:rsidRPr="00880140" w:rsidRDefault="009F3F01" w:rsidP="00023AC2">
      <w:pPr>
        <w:spacing w:after="240"/>
        <w:rPr>
          <w:rFonts w:eastAsia="Calibri"/>
          <w:sz w:val="22"/>
          <w:szCs w:val="22"/>
        </w:rPr>
      </w:pPr>
      <w:r w:rsidRPr="00880140">
        <w:rPr>
          <w:rFonts w:eastAsia="Calibri"/>
          <w:sz w:val="22"/>
          <w:szCs w:val="22"/>
        </w:rPr>
        <w:t xml:space="preserve">During the design or acquisition of a new business system, agencies should </w:t>
      </w:r>
      <w:r w:rsidR="005F2A24" w:rsidRPr="00880140">
        <w:rPr>
          <w:rFonts w:eastAsia="Calibri"/>
          <w:sz w:val="22"/>
          <w:szCs w:val="22"/>
        </w:rPr>
        <w:t xml:space="preserve">conduct a business/work process analysis, to determine the recordkeeping requirements for that system. </w:t>
      </w:r>
      <w:r w:rsidR="00853FC9">
        <w:rPr>
          <w:rFonts w:eastAsia="Calibri"/>
          <w:sz w:val="22"/>
          <w:szCs w:val="22"/>
        </w:rPr>
        <w:t>The d</w:t>
      </w:r>
      <w:r w:rsidR="00880140">
        <w:rPr>
          <w:rFonts w:eastAsia="Calibri"/>
          <w:sz w:val="22"/>
          <w:szCs w:val="22"/>
        </w:rPr>
        <w:t xml:space="preserve">epth of analysis </w:t>
      </w:r>
      <w:r w:rsidR="00853FC9">
        <w:rPr>
          <w:rFonts w:eastAsia="Calibri"/>
          <w:sz w:val="22"/>
          <w:szCs w:val="22"/>
        </w:rPr>
        <w:t xml:space="preserve">required </w:t>
      </w:r>
      <w:r w:rsidR="00880140">
        <w:rPr>
          <w:rFonts w:eastAsia="Calibri"/>
          <w:sz w:val="22"/>
          <w:szCs w:val="22"/>
        </w:rPr>
        <w:t>depends on the complexity of the process and organisation</w:t>
      </w:r>
      <w:r w:rsidR="00853FC9">
        <w:rPr>
          <w:rFonts w:eastAsia="Calibri"/>
          <w:sz w:val="22"/>
          <w:szCs w:val="22"/>
        </w:rPr>
        <w:t>. I</w:t>
      </w:r>
      <w:r w:rsidR="00880140">
        <w:rPr>
          <w:rFonts w:eastAsia="Calibri"/>
          <w:sz w:val="22"/>
          <w:szCs w:val="22"/>
        </w:rPr>
        <w:t xml:space="preserve">n most cases a business process timeline will have clear points </w:t>
      </w:r>
      <w:r w:rsidR="00853FC9">
        <w:rPr>
          <w:rFonts w:eastAsia="Calibri"/>
          <w:sz w:val="22"/>
          <w:szCs w:val="22"/>
        </w:rPr>
        <w:t xml:space="preserve">that can identify </w:t>
      </w:r>
      <w:r w:rsidR="00880140">
        <w:rPr>
          <w:rFonts w:eastAsia="Calibri"/>
          <w:sz w:val="22"/>
          <w:szCs w:val="22"/>
        </w:rPr>
        <w:t>where complete records of a process can be captured.</w:t>
      </w:r>
    </w:p>
    <w:p w14:paraId="6FC7EE02" w14:textId="789DA9B1" w:rsidR="00880140" w:rsidRDefault="005F2A24" w:rsidP="003029A7">
      <w:pPr>
        <w:autoSpaceDE/>
        <w:autoSpaceDN/>
        <w:adjustRightInd/>
        <w:spacing w:before="0" w:line="259" w:lineRule="auto"/>
        <w:rPr>
          <w:rFonts w:eastAsia="Calibri"/>
          <w:sz w:val="22"/>
          <w:szCs w:val="22"/>
        </w:rPr>
      </w:pPr>
      <w:r w:rsidRPr="00880140">
        <w:rPr>
          <w:rFonts w:eastAsia="Calibri"/>
          <w:sz w:val="22"/>
          <w:szCs w:val="22"/>
        </w:rPr>
        <w:t xml:space="preserve">Records </w:t>
      </w:r>
      <w:r w:rsidR="00850B46" w:rsidRPr="00880140">
        <w:rPr>
          <w:rFonts w:eastAsia="Calibri"/>
          <w:sz w:val="22"/>
          <w:szCs w:val="22"/>
        </w:rPr>
        <w:t>m</w:t>
      </w:r>
      <w:r w:rsidRPr="00880140">
        <w:rPr>
          <w:rFonts w:eastAsia="Calibri"/>
          <w:sz w:val="22"/>
          <w:szCs w:val="22"/>
        </w:rPr>
        <w:t xml:space="preserve">anagers </w:t>
      </w:r>
      <w:r w:rsidR="00850B46" w:rsidRPr="00880140">
        <w:rPr>
          <w:rFonts w:eastAsia="Calibri"/>
          <w:sz w:val="22"/>
          <w:szCs w:val="22"/>
        </w:rPr>
        <w:t xml:space="preserve">can also apply these methods to </w:t>
      </w:r>
      <w:r w:rsidRPr="00880140">
        <w:rPr>
          <w:rFonts w:eastAsia="Calibri"/>
          <w:sz w:val="22"/>
          <w:szCs w:val="22"/>
        </w:rPr>
        <w:t>assess the recordkeeping capabilities of existing business systems</w:t>
      </w:r>
      <w:r w:rsidR="006B7185">
        <w:rPr>
          <w:rFonts w:eastAsia="Calibri"/>
          <w:sz w:val="22"/>
          <w:szCs w:val="22"/>
        </w:rPr>
        <w:t>.</w:t>
      </w:r>
    </w:p>
    <w:p w14:paraId="7DD0441C" w14:textId="77777777" w:rsidR="005F2A24" w:rsidRPr="003029A7" w:rsidRDefault="005F2A24" w:rsidP="003029A7">
      <w:pPr>
        <w:autoSpaceDE/>
        <w:autoSpaceDN/>
        <w:adjustRightInd/>
        <w:spacing w:before="0" w:line="259" w:lineRule="auto"/>
        <w:rPr>
          <w:rFonts w:eastAsia="Calibri"/>
          <w:sz w:val="22"/>
          <w:szCs w:val="22"/>
        </w:rPr>
      </w:pPr>
    </w:p>
    <w:p w14:paraId="6340CC1B" w14:textId="21A0405B" w:rsidR="00933B6F" w:rsidRDefault="00230725" w:rsidP="00933B6F">
      <w:pPr>
        <w:pStyle w:val="Heading3"/>
      </w:pPr>
      <w:r>
        <w:t>Conduct an</w:t>
      </w:r>
      <w:r w:rsidR="009F3F01">
        <w:t xml:space="preserve"> </w:t>
      </w:r>
      <w:r w:rsidR="003029A7" w:rsidRPr="003029A7">
        <w:t>appraisal and risk analysis</w:t>
      </w:r>
    </w:p>
    <w:p w14:paraId="4278DF8B" w14:textId="34911C08" w:rsidR="00880140" w:rsidRDefault="00774EB1" w:rsidP="00774EB1">
      <w:r>
        <w:t xml:space="preserve">At each point where a record is created in the system, appraisal decisions need to be made to determine how long that record should be retained. Appraisal decisions </w:t>
      </w:r>
      <w:proofErr w:type="gramStart"/>
      <w:r>
        <w:t>take into account</w:t>
      </w:r>
      <w:proofErr w:type="gramEnd"/>
      <w:r>
        <w:t xml:space="preserve"> the needs of the business, stakeholders and the community at large. An appraisal process is essentially a risk analysis process, and identifies the risks to the ACT Government, individuals, or the community if a record of the process cannot be accessed after a given period.</w:t>
      </w:r>
    </w:p>
    <w:p w14:paraId="3DED3B4B" w14:textId="6C73D0CB" w:rsidR="00880140" w:rsidRDefault="00853FC9" w:rsidP="00774EB1">
      <w:r>
        <w:t xml:space="preserve">The appraisal process may identify varying periods of time for which records in a business system need to be retained. For example, a business system that manages </w:t>
      </w:r>
      <w:r w:rsidR="00FD5BBC">
        <w:t xml:space="preserve">a </w:t>
      </w:r>
      <w:r>
        <w:t>builders</w:t>
      </w:r>
      <w:r w:rsidR="00FD5BBC">
        <w:t>’</w:t>
      </w:r>
      <w:r>
        <w:t xml:space="preserve"> licensing process may need to retain a record of a license application</w:t>
      </w:r>
      <w:r w:rsidR="00FD5BBC">
        <w:t>s</w:t>
      </w:r>
      <w:r>
        <w:t xml:space="preserve"> for a very long time, to account for the qualifications of a builder for as long as the structures they build are in place. However, the record of the payment of a fee for the license may not need to be retained for such a long period. When these requirements are identified as part of the system design </w:t>
      </w:r>
      <w:r w:rsidR="00FD5BBC">
        <w:t xml:space="preserve">the </w:t>
      </w:r>
      <w:r>
        <w:t xml:space="preserve">different retention periods can be built into the system. However, </w:t>
      </w:r>
      <w:r w:rsidR="00FD5BBC">
        <w:t>i</w:t>
      </w:r>
      <w:r w:rsidR="003A1F50">
        <w:t xml:space="preserve">n some legacy systems, it may be difficult to identify </w:t>
      </w:r>
      <w:r>
        <w:t xml:space="preserve">or apply </w:t>
      </w:r>
      <w:r w:rsidR="003A1F50">
        <w:t>separate retention needs for the information held, in which case the highest identified retention should be used</w:t>
      </w:r>
      <w:r w:rsidR="00FD5BBC">
        <w:t xml:space="preserve">, to avoid the risk of records being disposed of prematurely. </w:t>
      </w:r>
    </w:p>
    <w:p w14:paraId="61CC5D40" w14:textId="321DF80E" w:rsidR="00A57A8F" w:rsidRDefault="00774EB1" w:rsidP="00774EB1">
      <w:r>
        <w:t>The Territory Records Office needs to authorise decisions about when records can be destroyed, and you should contact the TRO to discuss the appraisal process. This analysis can also inform other aspects of system design, such as security and access rules and metadata creation and management needs.</w:t>
      </w:r>
      <w:r w:rsidR="00A57A8F">
        <w:br/>
      </w:r>
    </w:p>
    <w:p w14:paraId="1A5FEE7C" w14:textId="771AF71A" w:rsidR="003029A7" w:rsidRPr="003029A7" w:rsidRDefault="001C759C" w:rsidP="003029A7">
      <w:pPr>
        <w:pStyle w:val="Heading2"/>
      </w:pPr>
      <w:r>
        <w:rPr>
          <w:rFonts w:eastAsia="Calibri"/>
        </w:rPr>
        <w:lastRenderedPageBreak/>
        <w:t xml:space="preserve">Creating an </w:t>
      </w:r>
      <w:bookmarkStart w:id="3" w:name="_Hlk120890093"/>
      <w:r>
        <w:t>i</w:t>
      </w:r>
      <w:r w:rsidR="003029A7" w:rsidRPr="003029A7">
        <w:t xml:space="preserve">nformation </w:t>
      </w:r>
      <w:r>
        <w:t>asset</w:t>
      </w:r>
      <w:r w:rsidR="003029A7" w:rsidRPr="003029A7">
        <w:t xml:space="preserve"> register</w:t>
      </w:r>
      <w:r w:rsidR="00F02B40">
        <w:t xml:space="preserve"> and </w:t>
      </w:r>
      <w:r>
        <w:t>i</w:t>
      </w:r>
      <w:r w:rsidR="00F02B40">
        <w:t xml:space="preserve">nformation </w:t>
      </w:r>
      <w:r w:rsidR="00662DE9">
        <w:t>m</w:t>
      </w:r>
      <w:r w:rsidR="00F02B40">
        <w:t xml:space="preserve">anagement </w:t>
      </w:r>
      <w:r w:rsidR="00662DE9">
        <w:t>p</w:t>
      </w:r>
      <w:r w:rsidR="00F02B40">
        <w:t>lan</w:t>
      </w:r>
    </w:p>
    <w:p w14:paraId="49441B0C" w14:textId="13FFC6F9" w:rsidR="00F02B40" w:rsidRPr="00023AC2" w:rsidRDefault="003029A7" w:rsidP="00023AC2">
      <w:pPr>
        <w:spacing w:after="240"/>
        <w:rPr>
          <w:sz w:val="22"/>
          <w:szCs w:val="22"/>
        </w:rPr>
      </w:pPr>
      <w:bookmarkStart w:id="4" w:name="_Hlk120890117"/>
      <w:bookmarkEnd w:id="3"/>
      <w:r w:rsidRPr="003029A7">
        <w:rPr>
          <w:rFonts w:eastAsia="Calibri"/>
          <w:sz w:val="22"/>
          <w:szCs w:val="22"/>
        </w:rPr>
        <w:t xml:space="preserve">As part of </w:t>
      </w:r>
      <w:r w:rsidR="00FD5BBC">
        <w:rPr>
          <w:rFonts w:eastAsia="Calibri"/>
          <w:sz w:val="22"/>
          <w:szCs w:val="22"/>
        </w:rPr>
        <w:t xml:space="preserve">their responsibilities under the Territory Records Act, all agencies are required to have a </w:t>
      </w:r>
      <w:r w:rsidRPr="003029A7">
        <w:rPr>
          <w:rFonts w:eastAsia="Calibri"/>
          <w:sz w:val="22"/>
          <w:szCs w:val="22"/>
        </w:rPr>
        <w:t xml:space="preserve">Records Management Program, </w:t>
      </w:r>
      <w:r w:rsidR="00FD5BBC">
        <w:rPr>
          <w:rFonts w:eastAsia="Calibri"/>
          <w:sz w:val="22"/>
          <w:szCs w:val="22"/>
        </w:rPr>
        <w:t xml:space="preserve">that sets out their policies, procedures and resources for managing their records. The Records Management Program should include an </w:t>
      </w:r>
      <w:hyperlink r:id="rId9" w:history="1">
        <w:r w:rsidRPr="00B42E92">
          <w:rPr>
            <w:rStyle w:val="Hyperlink"/>
            <w:rFonts w:eastAsia="Calibri"/>
            <w:sz w:val="22"/>
            <w:szCs w:val="22"/>
          </w:rPr>
          <w:t>informa</w:t>
        </w:r>
        <w:r w:rsidRPr="00B42E92">
          <w:rPr>
            <w:rStyle w:val="Hyperlink"/>
            <w:rFonts w:eastAsia="Calibri"/>
            <w:sz w:val="22"/>
            <w:szCs w:val="22"/>
          </w:rPr>
          <w:t>t</w:t>
        </w:r>
        <w:r w:rsidRPr="00B42E92">
          <w:rPr>
            <w:rStyle w:val="Hyperlink"/>
            <w:rFonts w:eastAsia="Calibri"/>
            <w:sz w:val="22"/>
            <w:szCs w:val="22"/>
          </w:rPr>
          <w:t>io</w:t>
        </w:r>
        <w:r w:rsidRPr="00B42E92">
          <w:rPr>
            <w:rStyle w:val="Hyperlink"/>
            <w:rFonts w:eastAsia="Calibri"/>
            <w:sz w:val="22"/>
            <w:szCs w:val="22"/>
          </w:rPr>
          <w:t>n</w:t>
        </w:r>
        <w:r w:rsidRPr="00B42E92">
          <w:rPr>
            <w:rStyle w:val="Hyperlink"/>
            <w:rFonts w:eastAsia="Calibri"/>
            <w:sz w:val="22"/>
            <w:szCs w:val="22"/>
          </w:rPr>
          <w:t xml:space="preserve"> </w:t>
        </w:r>
        <w:r w:rsidRPr="00B42E92">
          <w:rPr>
            <w:rStyle w:val="Hyperlink"/>
            <w:rFonts w:eastAsia="Calibri"/>
            <w:sz w:val="22"/>
            <w:szCs w:val="22"/>
          </w:rPr>
          <w:t>a</w:t>
        </w:r>
        <w:r w:rsidRPr="00B42E92">
          <w:rPr>
            <w:rStyle w:val="Hyperlink"/>
            <w:rFonts w:eastAsia="Calibri"/>
            <w:sz w:val="22"/>
            <w:szCs w:val="22"/>
          </w:rPr>
          <w:t>sset register</w:t>
        </w:r>
        <w:r w:rsidR="00B42E92" w:rsidRPr="00B42E92">
          <w:rPr>
            <w:rStyle w:val="Hyperlink"/>
            <w:rFonts w:eastAsia="Calibri"/>
            <w:sz w:val="22"/>
            <w:szCs w:val="22"/>
          </w:rPr>
          <w:t xml:space="preserve"> (internal document)</w:t>
        </w:r>
      </w:hyperlink>
      <w:r w:rsidRPr="003029A7">
        <w:rPr>
          <w:rFonts w:eastAsia="Calibri"/>
          <w:sz w:val="22"/>
          <w:szCs w:val="22"/>
        </w:rPr>
        <w:t xml:space="preserve"> </w:t>
      </w:r>
      <w:r w:rsidR="00FD5BBC">
        <w:rPr>
          <w:rFonts w:eastAsia="Calibri"/>
          <w:sz w:val="22"/>
          <w:szCs w:val="22"/>
        </w:rPr>
        <w:t>that</w:t>
      </w:r>
      <w:r w:rsidR="00FD5BBC" w:rsidRPr="003029A7">
        <w:rPr>
          <w:rFonts w:eastAsia="Calibri"/>
          <w:sz w:val="22"/>
          <w:szCs w:val="22"/>
        </w:rPr>
        <w:t xml:space="preserve"> describe</w:t>
      </w:r>
      <w:r w:rsidR="00FD5BBC">
        <w:rPr>
          <w:rFonts w:eastAsia="Calibri"/>
          <w:sz w:val="22"/>
          <w:szCs w:val="22"/>
        </w:rPr>
        <w:t>s the agency’s business systems that contain records and</w:t>
      </w:r>
      <w:r w:rsidR="00FD5BBC" w:rsidRPr="003029A7">
        <w:rPr>
          <w:rFonts w:eastAsia="Calibri"/>
          <w:sz w:val="22"/>
          <w:szCs w:val="22"/>
        </w:rPr>
        <w:t xml:space="preserve"> </w:t>
      </w:r>
      <w:r w:rsidRPr="003029A7">
        <w:rPr>
          <w:rFonts w:eastAsia="Calibri"/>
          <w:sz w:val="22"/>
          <w:szCs w:val="22"/>
        </w:rPr>
        <w:t>list</w:t>
      </w:r>
      <w:r w:rsidR="00FD5BBC">
        <w:rPr>
          <w:rFonts w:eastAsia="Calibri"/>
          <w:sz w:val="22"/>
          <w:szCs w:val="22"/>
        </w:rPr>
        <w:t>s</w:t>
      </w:r>
      <w:r w:rsidRPr="003029A7">
        <w:rPr>
          <w:rFonts w:eastAsia="Calibri"/>
          <w:sz w:val="22"/>
          <w:szCs w:val="22"/>
        </w:rPr>
        <w:t xml:space="preserve"> key details. Ideally, each system should </w:t>
      </w:r>
      <w:r w:rsidR="00FD5BBC">
        <w:rPr>
          <w:rFonts w:eastAsia="Calibri"/>
          <w:sz w:val="22"/>
          <w:szCs w:val="22"/>
        </w:rPr>
        <w:t xml:space="preserve">also </w:t>
      </w:r>
      <w:r w:rsidRPr="003029A7">
        <w:rPr>
          <w:rFonts w:eastAsia="Calibri"/>
          <w:sz w:val="22"/>
          <w:szCs w:val="22"/>
        </w:rPr>
        <w:t xml:space="preserve">be </w:t>
      </w:r>
      <w:r w:rsidR="00FD5BBC">
        <w:rPr>
          <w:rFonts w:eastAsia="Calibri"/>
          <w:sz w:val="22"/>
          <w:szCs w:val="22"/>
        </w:rPr>
        <w:t>document</w:t>
      </w:r>
      <w:r w:rsidR="006B7185">
        <w:rPr>
          <w:rFonts w:eastAsia="Calibri"/>
          <w:sz w:val="22"/>
          <w:szCs w:val="22"/>
        </w:rPr>
        <w:t>ed</w:t>
      </w:r>
      <w:r w:rsidR="00FD5BBC" w:rsidRPr="003029A7">
        <w:rPr>
          <w:rFonts w:eastAsia="Calibri"/>
          <w:sz w:val="22"/>
          <w:szCs w:val="22"/>
        </w:rPr>
        <w:t xml:space="preserve"> </w:t>
      </w:r>
      <w:r w:rsidR="00FD5BBC">
        <w:rPr>
          <w:rFonts w:eastAsia="Calibri"/>
          <w:sz w:val="22"/>
          <w:szCs w:val="22"/>
        </w:rPr>
        <w:t>in</w:t>
      </w:r>
      <w:r w:rsidR="00FD5BBC" w:rsidRPr="00AA7641">
        <w:rPr>
          <w:rFonts w:eastAsia="Calibri"/>
          <w:sz w:val="22"/>
          <w:szCs w:val="22"/>
        </w:rPr>
        <w:t xml:space="preserve"> </w:t>
      </w:r>
      <w:r w:rsidRPr="00AA7641">
        <w:rPr>
          <w:rFonts w:eastAsia="Calibri"/>
          <w:sz w:val="22"/>
          <w:szCs w:val="22"/>
        </w:rPr>
        <w:t>a detailed information management plan, that can be referred to over the lifetime of the system.</w:t>
      </w:r>
      <w:r w:rsidR="00FD5BBC">
        <w:rPr>
          <w:rFonts w:eastAsia="Calibri"/>
          <w:sz w:val="22"/>
          <w:szCs w:val="22"/>
        </w:rPr>
        <w:t xml:space="preserve"> An information management plan sets out in more detail the </w:t>
      </w:r>
      <w:r w:rsidR="00FD5BBC" w:rsidRPr="00FD5BBC">
        <w:rPr>
          <w:rFonts w:eastAsia="Calibri"/>
          <w:sz w:val="22"/>
          <w:szCs w:val="22"/>
        </w:rPr>
        <w:t xml:space="preserve">business context and contents of </w:t>
      </w:r>
      <w:r w:rsidR="00FD5BBC">
        <w:rPr>
          <w:rFonts w:eastAsia="Calibri"/>
          <w:sz w:val="22"/>
          <w:szCs w:val="22"/>
        </w:rPr>
        <w:t xml:space="preserve">the </w:t>
      </w:r>
      <w:r w:rsidR="00FD5BBC" w:rsidRPr="00FD5BBC">
        <w:rPr>
          <w:rFonts w:eastAsia="Calibri"/>
          <w:sz w:val="22"/>
          <w:szCs w:val="22"/>
        </w:rPr>
        <w:t xml:space="preserve">information asset and outlines how </w:t>
      </w:r>
      <w:r w:rsidR="00FD5BBC">
        <w:rPr>
          <w:rFonts w:eastAsia="Calibri"/>
          <w:sz w:val="22"/>
          <w:szCs w:val="22"/>
        </w:rPr>
        <w:t xml:space="preserve">the agency will </w:t>
      </w:r>
      <w:r w:rsidR="00FD5BBC" w:rsidRPr="00FD5BBC">
        <w:rPr>
          <w:rFonts w:eastAsia="Calibri"/>
          <w:sz w:val="22"/>
          <w:szCs w:val="22"/>
        </w:rPr>
        <w:t xml:space="preserve">manage </w:t>
      </w:r>
      <w:r w:rsidR="00B51FF0">
        <w:rPr>
          <w:rFonts w:eastAsia="Calibri"/>
          <w:sz w:val="22"/>
          <w:szCs w:val="22"/>
        </w:rPr>
        <w:t xml:space="preserve">it </w:t>
      </w:r>
      <w:r w:rsidR="00FD5BBC" w:rsidRPr="00FD5BBC">
        <w:rPr>
          <w:rFonts w:eastAsia="Calibri"/>
          <w:sz w:val="22"/>
          <w:szCs w:val="22"/>
        </w:rPr>
        <w:t>over time</w:t>
      </w:r>
      <w:r w:rsidR="00B51FF0">
        <w:rPr>
          <w:rFonts w:eastAsia="Calibri"/>
          <w:sz w:val="22"/>
          <w:szCs w:val="22"/>
        </w:rPr>
        <w:t>.</w:t>
      </w:r>
      <w:r w:rsidR="00B51FF0">
        <w:rPr>
          <w:sz w:val="22"/>
          <w:szCs w:val="22"/>
        </w:rPr>
        <w:t xml:space="preserve"> </w:t>
      </w:r>
    </w:p>
    <w:bookmarkEnd w:id="4"/>
    <w:p w14:paraId="1DA46151" w14:textId="77777777" w:rsidR="003029A7" w:rsidRPr="003029A7" w:rsidRDefault="003029A7" w:rsidP="003029A7">
      <w:pPr>
        <w:pStyle w:val="Heading2"/>
        <w:spacing w:after="0"/>
      </w:pPr>
      <w:r w:rsidRPr="003029A7">
        <w:t>References</w:t>
      </w:r>
    </w:p>
    <w:p w14:paraId="58A9DE9C" w14:textId="77777777" w:rsidR="003029A7" w:rsidRPr="003029A7" w:rsidRDefault="003029A7" w:rsidP="003029A7">
      <w:pPr>
        <w:autoSpaceDE/>
        <w:autoSpaceDN/>
        <w:adjustRightInd/>
        <w:spacing w:before="0" w:line="259" w:lineRule="auto"/>
        <w:rPr>
          <w:rFonts w:eastAsia="Calibri"/>
          <w:sz w:val="22"/>
          <w:szCs w:val="22"/>
        </w:rPr>
      </w:pPr>
    </w:p>
    <w:p w14:paraId="488A8022" w14:textId="77777777" w:rsidR="001130BD" w:rsidRDefault="001130BD" w:rsidP="003029A7">
      <w:pPr>
        <w:autoSpaceDE/>
        <w:autoSpaceDN/>
        <w:adjustRightInd/>
        <w:spacing w:before="0" w:line="259" w:lineRule="auto"/>
        <w:rPr>
          <w:rFonts w:eastAsia="Calibri"/>
          <w:sz w:val="22"/>
          <w:szCs w:val="22"/>
        </w:rPr>
      </w:pPr>
      <w:r w:rsidRPr="001130BD">
        <w:rPr>
          <w:rFonts w:eastAsia="Calibri"/>
          <w:sz w:val="22"/>
          <w:szCs w:val="22"/>
        </w:rPr>
        <w:t>ISO 16175 – what you need to know</w:t>
      </w:r>
    </w:p>
    <w:p w14:paraId="48F1DF0A" w14:textId="7C767864" w:rsidR="001130BD" w:rsidRDefault="00B42E92" w:rsidP="003029A7">
      <w:pPr>
        <w:autoSpaceDE/>
        <w:autoSpaceDN/>
        <w:adjustRightInd/>
        <w:spacing w:before="0" w:line="259" w:lineRule="auto"/>
        <w:rPr>
          <w:rFonts w:eastAsia="Calibri"/>
          <w:sz w:val="22"/>
          <w:szCs w:val="22"/>
        </w:rPr>
      </w:pPr>
      <w:hyperlink r:id="rId10" w:history="1">
        <w:r w:rsidR="001130BD" w:rsidRPr="00D752D8">
          <w:rPr>
            <w:rStyle w:val="Hyperlink"/>
            <w:rFonts w:eastAsia="Calibri"/>
            <w:sz w:val="22"/>
            <w:szCs w:val="22"/>
          </w:rPr>
          <w:t>https://www.naa.gov.au/information-management/information-management-standards/iso-16175-what-you-need-know</w:t>
        </w:r>
      </w:hyperlink>
    </w:p>
    <w:p w14:paraId="07CDE41C" w14:textId="14B6EEBF" w:rsidR="003029A7" w:rsidRPr="003029A7" w:rsidRDefault="003029A7" w:rsidP="003029A7">
      <w:pPr>
        <w:autoSpaceDE/>
        <w:autoSpaceDN/>
        <w:adjustRightInd/>
        <w:spacing w:before="0" w:line="259" w:lineRule="auto"/>
        <w:rPr>
          <w:rFonts w:eastAsia="Calibri"/>
          <w:sz w:val="22"/>
          <w:szCs w:val="22"/>
        </w:rPr>
      </w:pPr>
      <w:r w:rsidRPr="003029A7">
        <w:rPr>
          <w:rFonts w:eastAsia="Calibri"/>
          <w:sz w:val="22"/>
          <w:szCs w:val="22"/>
        </w:rPr>
        <w:br/>
        <w:t>Principles and Functional Requirements for Records in Electronic Office Environments.</w:t>
      </w:r>
    </w:p>
    <w:p w14:paraId="00B4CD0F" w14:textId="77777777" w:rsidR="003029A7" w:rsidRPr="003029A7" w:rsidRDefault="00B42E92" w:rsidP="003029A7">
      <w:pPr>
        <w:autoSpaceDE/>
        <w:autoSpaceDN/>
        <w:adjustRightInd/>
        <w:spacing w:before="0" w:after="160" w:line="259" w:lineRule="auto"/>
        <w:rPr>
          <w:rFonts w:eastAsia="Calibri"/>
          <w:sz w:val="22"/>
          <w:szCs w:val="22"/>
        </w:rPr>
      </w:pPr>
      <w:hyperlink r:id="rId11" w:history="1">
        <w:r w:rsidR="003029A7" w:rsidRPr="003029A7">
          <w:rPr>
            <w:rFonts w:eastAsia="Calibri"/>
            <w:color w:val="0563C1"/>
            <w:sz w:val="22"/>
            <w:szCs w:val="22"/>
            <w:u w:val="single"/>
          </w:rPr>
          <w:t>https://www.wa.gov.au/government/publications/records-management-advice-business-information-systems</w:t>
        </w:r>
      </w:hyperlink>
      <w:hyperlink r:id="rId12" w:history="1">
        <w:r w:rsidR="003029A7" w:rsidRPr="003029A7">
          <w:rPr>
            <w:rFonts w:eastAsia="Calibri"/>
            <w:color w:val="0563C1"/>
            <w:sz w:val="22"/>
            <w:szCs w:val="22"/>
            <w:u w:val="single"/>
          </w:rPr>
          <w:t>https://www.records.nsw.gov.au/recordkeeping/advice/designing%2C-implementing-%26-managing-systems</w:t>
        </w:r>
      </w:hyperlink>
    </w:p>
    <w:p w14:paraId="332B657B" w14:textId="4DEDA4AB" w:rsidR="003029A7" w:rsidRDefault="00B42E92" w:rsidP="003029A7">
      <w:pPr>
        <w:autoSpaceDE/>
        <w:autoSpaceDN/>
        <w:adjustRightInd/>
        <w:spacing w:before="0" w:after="160" w:line="259" w:lineRule="auto"/>
        <w:rPr>
          <w:rFonts w:eastAsia="Calibri"/>
          <w:color w:val="0563C1"/>
          <w:sz w:val="22"/>
          <w:szCs w:val="22"/>
          <w:u w:val="single"/>
        </w:rPr>
      </w:pPr>
      <w:hyperlink r:id="rId13" w:history="1">
        <w:r w:rsidR="003029A7" w:rsidRPr="003029A7">
          <w:rPr>
            <w:rFonts w:eastAsia="Calibri"/>
            <w:color w:val="0563C1"/>
            <w:sz w:val="22"/>
            <w:szCs w:val="22"/>
            <w:u w:val="single"/>
          </w:rPr>
          <w:t>https://www.records.nsw.gov.au/recordkeeping/advice/information-management-design</w:t>
        </w:r>
      </w:hyperlink>
    </w:p>
    <w:p w14:paraId="46882120" w14:textId="77777777" w:rsidR="001130BD" w:rsidRDefault="001130BD" w:rsidP="00023AC2">
      <w:pPr>
        <w:autoSpaceDE/>
        <w:autoSpaceDN/>
        <w:adjustRightInd/>
        <w:spacing w:before="0" w:line="259" w:lineRule="auto"/>
        <w:rPr>
          <w:rFonts w:eastAsia="Calibri"/>
          <w:sz w:val="22"/>
          <w:szCs w:val="22"/>
        </w:rPr>
      </w:pPr>
      <w:r>
        <w:rPr>
          <w:rFonts w:eastAsia="Calibri"/>
          <w:sz w:val="22"/>
          <w:szCs w:val="22"/>
        </w:rPr>
        <w:t xml:space="preserve">PROV – Managing Records </w:t>
      </w:r>
      <w:proofErr w:type="gramStart"/>
      <w:r>
        <w:rPr>
          <w:rFonts w:eastAsia="Calibri"/>
          <w:sz w:val="22"/>
          <w:szCs w:val="22"/>
        </w:rPr>
        <w:t>In</w:t>
      </w:r>
      <w:proofErr w:type="gramEnd"/>
      <w:r>
        <w:rPr>
          <w:rFonts w:eastAsia="Calibri"/>
          <w:sz w:val="22"/>
          <w:szCs w:val="22"/>
        </w:rPr>
        <w:t xml:space="preserve"> Business Systems Draft</w:t>
      </w:r>
    </w:p>
    <w:p w14:paraId="30D31933" w14:textId="6A87B791" w:rsidR="001130BD" w:rsidRDefault="00B42E92" w:rsidP="003029A7">
      <w:pPr>
        <w:autoSpaceDE/>
        <w:autoSpaceDN/>
        <w:adjustRightInd/>
        <w:spacing w:before="0" w:after="160" w:line="259" w:lineRule="auto"/>
        <w:rPr>
          <w:rFonts w:eastAsia="Calibri"/>
          <w:sz w:val="22"/>
          <w:szCs w:val="22"/>
        </w:rPr>
      </w:pPr>
      <w:hyperlink r:id="rId14" w:history="1">
        <w:r w:rsidR="001130BD" w:rsidRPr="001130BD">
          <w:rPr>
            <w:rStyle w:val="Hyperlink"/>
            <w:rFonts w:eastAsia="Calibri"/>
            <w:sz w:val="22"/>
            <w:szCs w:val="22"/>
          </w:rPr>
          <w:t>https://prov.vic.gov.au/sites/default/files/files/documents/Managing_Records_in_Business-Systems-Policy_Feedback_Draft_2022.doc</w:t>
        </w:r>
      </w:hyperlink>
    </w:p>
    <w:p w14:paraId="3D233D34" w14:textId="77777777" w:rsidR="001130BD" w:rsidRPr="003029A7" w:rsidRDefault="001130BD" w:rsidP="003029A7">
      <w:pPr>
        <w:autoSpaceDE/>
        <w:autoSpaceDN/>
        <w:adjustRightInd/>
        <w:spacing w:before="0" w:after="160" w:line="259" w:lineRule="auto"/>
        <w:rPr>
          <w:rFonts w:eastAsia="Calibri"/>
          <w:sz w:val="22"/>
          <w:szCs w:val="22"/>
        </w:rPr>
      </w:pPr>
    </w:p>
    <w:p w14:paraId="3D37BDAE" w14:textId="77777777" w:rsidR="005A5D01" w:rsidRDefault="005A5D01" w:rsidP="007C3780"/>
    <w:p w14:paraId="1E748C16" w14:textId="77777777" w:rsidR="005A5D01" w:rsidRDefault="005A5D01" w:rsidP="00023AC2">
      <w:pPr>
        <w:pBdr>
          <w:bottom w:val="single" w:sz="4" w:space="1" w:color="auto"/>
        </w:pBdr>
      </w:pPr>
    </w:p>
    <w:p w14:paraId="782EF397" w14:textId="77777777" w:rsidR="00270929" w:rsidRPr="00135572" w:rsidRDefault="00270929" w:rsidP="00270929">
      <w:pPr>
        <w:rPr>
          <w:sz w:val="22"/>
          <w:szCs w:val="22"/>
        </w:rPr>
      </w:pPr>
      <w:r w:rsidRPr="00135572">
        <w:rPr>
          <w:noProof/>
          <w:sz w:val="22"/>
          <w:szCs w:val="22"/>
        </w:rPr>
        <w:drawing>
          <wp:inline distT="0" distB="0" distL="0" distR="0" wp14:anchorId="0FFA5768" wp14:editId="11F7F977">
            <wp:extent cx="1428750" cy="419100"/>
            <wp:effectExtent l="0" t="0" r="0" b="0"/>
            <wp:docPr id="3" name="Picture 3" descr="Creative commons logo.">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reative commons logo.">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419100"/>
                    </a:xfrm>
                    <a:prstGeom prst="rect">
                      <a:avLst/>
                    </a:prstGeom>
                    <a:noFill/>
                    <a:ln>
                      <a:noFill/>
                    </a:ln>
                  </pic:spPr>
                </pic:pic>
              </a:graphicData>
            </a:graphic>
          </wp:inline>
        </w:drawing>
      </w:r>
    </w:p>
    <w:p w14:paraId="3C43F2A0" w14:textId="53053A84" w:rsidR="00270929" w:rsidRDefault="00270929" w:rsidP="00270929">
      <w:pPr>
        <w:rPr>
          <w:sz w:val="22"/>
          <w:szCs w:val="22"/>
        </w:rPr>
      </w:pPr>
      <w:r w:rsidRPr="00135572">
        <w:rPr>
          <w:sz w:val="22"/>
          <w:szCs w:val="22"/>
        </w:rPr>
        <w:t xml:space="preserve">The </w:t>
      </w:r>
      <w:r w:rsidR="001C759C" w:rsidRPr="001C759C">
        <w:rPr>
          <w:sz w:val="22"/>
          <w:szCs w:val="22"/>
        </w:rPr>
        <w:t>Managing Digital records in Business Systems</w:t>
      </w:r>
      <w:r w:rsidR="001C759C" w:rsidRPr="001C759C" w:rsidDel="001C759C">
        <w:rPr>
          <w:sz w:val="22"/>
          <w:szCs w:val="22"/>
        </w:rPr>
        <w:t xml:space="preserve"> </w:t>
      </w:r>
      <w:r w:rsidR="005A0B59" w:rsidRPr="005A0B59">
        <w:rPr>
          <w:sz w:val="22"/>
          <w:szCs w:val="22"/>
        </w:rPr>
        <w:t>Records Advice</w:t>
      </w:r>
      <w:r w:rsidRPr="005A0B59">
        <w:rPr>
          <w:sz w:val="22"/>
          <w:szCs w:val="22"/>
        </w:rPr>
        <w:t xml:space="preserve"> </w:t>
      </w:r>
      <w:r w:rsidRPr="00135572">
        <w:rPr>
          <w:sz w:val="22"/>
          <w:szCs w:val="22"/>
        </w:rPr>
        <w:t xml:space="preserve">is licensed under </w:t>
      </w:r>
      <w:hyperlink r:id="rId17" w:history="1">
        <w:r w:rsidRPr="00135572">
          <w:rPr>
            <w:rStyle w:val="Hyperlink"/>
            <w:sz w:val="22"/>
            <w:szCs w:val="22"/>
          </w:rPr>
          <w:t>Creative Commons — Attribution 4.0 International — CC BY 4.0</w:t>
        </w:r>
      </w:hyperlink>
      <w:r w:rsidR="005A0B59">
        <w:rPr>
          <w:sz w:val="22"/>
          <w:szCs w:val="22"/>
        </w:rPr>
        <w:t>.</w:t>
      </w:r>
      <w:r w:rsidR="005A0B59" w:rsidRPr="005A0B59">
        <w:t xml:space="preserve"> </w:t>
      </w:r>
      <w:r w:rsidR="005A0B59" w:rsidRPr="005A0B59">
        <w:rPr>
          <w:sz w:val="22"/>
          <w:szCs w:val="22"/>
        </w:rPr>
        <w:t>You are free to re-use the work under that licence with attribution.</w:t>
      </w:r>
    </w:p>
    <w:p w14:paraId="15BFA6E4" w14:textId="3A8BBA57" w:rsidR="00135572" w:rsidRPr="00135572" w:rsidRDefault="00135572" w:rsidP="00135572">
      <w:pPr>
        <w:pStyle w:val="BodyText"/>
      </w:pPr>
      <w:r>
        <w:t xml:space="preserve">Please give attribution to: </w:t>
      </w:r>
      <w:r w:rsidRPr="00135572">
        <w:t>© Australian Capital Territory</w:t>
      </w:r>
      <w:r w:rsidR="000D2CC6" w:rsidRPr="00023AC2">
        <w:rPr>
          <w:color w:val="auto"/>
        </w:rPr>
        <w:t>, 2023</w:t>
      </w:r>
    </w:p>
    <w:p w14:paraId="7472263B" w14:textId="1D6ABF4E" w:rsidR="00270929" w:rsidRPr="00135572" w:rsidRDefault="00270929" w:rsidP="00270929">
      <w:pPr>
        <w:pStyle w:val="BodyText"/>
      </w:pPr>
      <w:r w:rsidRPr="00135572">
        <w:t>The licence does not apply to the ACT Coat of Arms, the ACT Government logo and branding, images, artwork, photographs or any material protected by trademark</w:t>
      </w:r>
    </w:p>
    <w:p w14:paraId="7C309859" w14:textId="77777777" w:rsidR="003029A7" w:rsidRDefault="003029A7" w:rsidP="003029A7">
      <w:pPr>
        <w:pStyle w:val="Heading1"/>
      </w:pPr>
    </w:p>
    <w:p w14:paraId="5A31A87B" w14:textId="2339D1C1" w:rsidR="00270929" w:rsidRPr="00135572" w:rsidRDefault="00270929" w:rsidP="003029A7">
      <w:pPr>
        <w:pStyle w:val="Heading1"/>
      </w:pPr>
      <w:r w:rsidRPr="00135572">
        <w:t xml:space="preserve">CONTACT US </w:t>
      </w:r>
    </w:p>
    <w:p w14:paraId="507768BF" w14:textId="0CB75F8C" w:rsidR="005A5D01" w:rsidRPr="009B0869" w:rsidRDefault="00270929" w:rsidP="009B0869">
      <w:pPr>
        <w:autoSpaceDE/>
        <w:autoSpaceDN/>
        <w:adjustRightInd/>
        <w:spacing w:before="0"/>
        <w:rPr>
          <w:rFonts w:eastAsia="MS PGothic" w:cs="Calibri"/>
          <w:sz w:val="22"/>
          <w:szCs w:val="22"/>
        </w:rPr>
      </w:pPr>
      <w:r w:rsidRPr="00135572">
        <w:rPr>
          <w:sz w:val="22"/>
          <w:szCs w:val="22"/>
        </w:rPr>
        <w:t xml:space="preserve">Territory Records Office | </w:t>
      </w:r>
      <w:hyperlink r:id="rId18" w:history="1">
        <w:r w:rsidRPr="00135572">
          <w:rPr>
            <w:rFonts w:eastAsia="MS PGothic" w:cs="Calibri"/>
            <w:color w:val="0563C1"/>
            <w:sz w:val="22"/>
            <w:szCs w:val="22"/>
            <w:u w:val="single"/>
          </w:rPr>
          <w:t>www.territoryrecords.act.gov.au</w:t>
        </w:r>
      </w:hyperlink>
      <w:r w:rsidRPr="00135572">
        <w:rPr>
          <w:sz w:val="22"/>
          <w:szCs w:val="22"/>
        </w:rPr>
        <w:t xml:space="preserve">| </w:t>
      </w:r>
      <w:hyperlink r:id="rId19" w:history="1">
        <w:r w:rsidRPr="00135572">
          <w:rPr>
            <w:rFonts w:eastAsia="MS PGothic" w:cs="Calibri"/>
            <w:color w:val="0563C1"/>
            <w:sz w:val="22"/>
            <w:szCs w:val="22"/>
            <w:u w:val="single"/>
          </w:rPr>
          <w:t>TRO@act.gov.au</w:t>
        </w:r>
      </w:hyperlink>
    </w:p>
    <w:sectPr w:rsidR="005A5D01" w:rsidRPr="009B0869" w:rsidSect="00804EE8">
      <w:headerReference w:type="even" r:id="rId20"/>
      <w:headerReference w:type="default" r:id="rId21"/>
      <w:footerReference w:type="even" r:id="rId22"/>
      <w:footerReference w:type="default" r:id="rId23"/>
      <w:headerReference w:type="first" r:id="rId24"/>
      <w:footerReference w:type="first" r:id="rId25"/>
      <w:pgSz w:w="11906" w:h="16838" w:code="9"/>
      <w:pgMar w:top="1440" w:right="1276" w:bottom="1440" w:left="1440" w:header="39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5947F" w14:textId="77777777" w:rsidR="003029A7" w:rsidRDefault="003029A7" w:rsidP="007C3780">
      <w:r>
        <w:separator/>
      </w:r>
    </w:p>
  </w:endnote>
  <w:endnote w:type="continuationSeparator" w:id="0">
    <w:p w14:paraId="0356BE57" w14:textId="77777777" w:rsidR="003029A7" w:rsidRDefault="003029A7" w:rsidP="007C3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7350865"/>
      <w:docPartObj>
        <w:docPartGallery w:val="Page Numbers (Top of Page)"/>
        <w:docPartUnique/>
      </w:docPartObj>
    </w:sdtPr>
    <w:sdtEndPr>
      <w:rPr>
        <w:color w:val="FF0000"/>
      </w:rPr>
    </w:sdtEndPr>
    <w:sdtContent>
      <w:p w14:paraId="11D271EE" w14:textId="116884B8" w:rsidR="005A5D01" w:rsidRPr="00270929" w:rsidRDefault="00270929" w:rsidP="00270929">
        <w:pPr>
          <w:pStyle w:val="Footer"/>
          <w:jc w:val="center"/>
        </w:pPr>
        <w:r w:rsidRPr="007C3780">
          <w:rPr>
            <w:sz w:val="20"/>
            <w:szCs w:val="20"/>
          </w:rPr>
          <w:t>Version: 1.0</w:t>
        </w:r>
        <w:r>
          <w:rPr>
            <w:sz w:val="20"/>
            <w:szCs w:val="20"/>
          </w:rPr>
          <w:tab/>
        </w:r>
        <w:r w:rsidRPr="00785514">
          <w:rPr>
            <w:sz w:val="20"/>
            <w:szCs w:val="20"/>
          </w:rPr>
          <w:t xml:space="preserve">Page </w:t>
        </w:r>
        <w:r w:rsidRPr="00785514">
          <w:rPr>
            <w:b/>
            <w:bCs/>
            <w:sz w:val="20"/>
            <w:szCs w:val="20"/>
          </w:rPr>
          <w:fldChar w:fldCharType="begin"/>
        </w:r>
        <w:r w:rsidRPr="00785514">
          <w:rPr>
            <w:b/>
            <w:bCs/>
            <w:sz w:val="20"/>
            <w:szCs w:val="20"/>
          </w:rPr>
          <w:instrText xml:space="preserve"> PAGE </w:instrText>
        </w:r>
        <w:r w:rsidRPr="00785514">
          <w:rPr>
            <w:b/>
            <w:bCs/>
            <w:sz w:val="20"/>
            <w:szCs w:val="20"/>
          </w:rPr>
          <w:fldChar w:fldCharType="separate"/>
        </w:r>
        <w:r w:rsidRPr="00785514">
          <w:rPr>
            <w:b/>
            <w:bCs/>
            <w:sz w:val="20"/>
            <w:szCs w:val="20"/>
          </w:rPr>
          <w:t>1</w:t>
        </w:r>
        <w:r w:rsidRPr="00785514">
          <w:rPr>
            <w:b/>
            <w:bCs/>
            <w:sz w:val="20"/>
            <w:szCs w:val="20"/>
          </w:rPr>
          <w:fldChar w:fldCharType="end"/>
        </w:r>
        <w:r w:rsidRPr="00785514">
          <w:rPr>
            <w:sz w:val="20"/>
            <w:szCs w:val="20"/>
          </w:rPr>
          <w:t xml:space="preserve"> of </w:t>
        </w:r>
        <w:r w:rsidRPr="00785514">
          <w:rPr>
            <w:b/>
            <w:bCs/>
            <w:sz w:val="20"/>
            <w:szCs w:val="20"/>
          </w:rPr>
          <w:fldChar w:fldCharType="begin"/>
        </w:r>
        <w:r w:rsidRPr="00785514">
          <w:rPr>
            <w:b/>
            <w:bCs/>
            <w:sz w:val="20"/>
            <w:szCs w:val="20"/>
          </w:rPr>
          <w:instrText xml:space="preserve"> NUMPAGES  </w:instrText>
        </w:r>
        <w:r w:rsidRPr="00785514">
          <w:rPr>
            <w:b/>
            <w:bCs/>
            <w:sz w:val="20"/>
            <w:szCs w:val="20"/>
          </w:rPr>
          <w:fldChar w:fldCharType="separate"/>
        </w:r>
        <w:r w:rsidRPr="00785514">
          <w:rPr>
            <w:b/>
            <w:bCs/>
            <w:sz w:val="20"/>
            <w:szCs w:val="20"/>
          </w:rPr>
          <w:t>3</w:t>
        </w:r>
        <w:r w:rsidRPr="00785514">
          <w:rPr>
            <w:b/>
            <w:bCs/>
            <w:sz w:val="20"/>
            <w:szCs w:val="20"/>
          </w:rPr>
          <w:fldChar w:fldCharType="end"/>
        </w:r>
        <w:r w:rsidRPr="00270929">
          <w:rPr>
            <w:sz w:val="20"/>
            <w:szCs w:val="20"/>
          </w:rPr>
          <w:t xml:space="preserve"> </w:t>
        </w:r>
        <w:r>
          <w:rPr>
            <w:sz w:val="20"/>
            <w:szCs w:val="20"/>
          </w:rPr>
          <w:tab/>
          <w:t>Publication date</w:t>
        </w:r>
        <w:r w:rsidRPr="000D2CC6">
          <w:rPr>
            <w:sz w:val="20"/>
            <w:szCs w:val="20"/>
          </w:rPr>
          <w:t xml:space="preserve">: </w:t>
        </w:r>
        <w:r w:rsidR="000D2CC6" w:rsidRPr="00023AC2">
          <w:rPr>
            <w:sz w:val="20"/>
            <w:szCs w:val="20"/>
          </w:rPr>
          <w:t>02/02/2023</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4879194"/>
      <w:docPartObj>
        <w:docPartGallery w:val="Page Numbers (Top of Page)"/>
        <w:docPartUnique/>
      </w:docPartObj>
    </w:sdtPr>
    <w:sdtEndPr/>
    <w:sdtContent>
      <w:p w14:paraId="5601564C" w14:textId="357E5437" w:rsidR="005A5D01" w:rsidRPr="00270929" w:rsidRDefault="00270929" w:rsidP="00270929">
        <w:pPr>
          <w:pStyle w:val="Footer"/>
          <w:jc w:val="center"/>
        </w:pPr>
        <w:r w:rsidRPr="007C3780">
          <w:rPr>
            <w:sz w:val="20"/>
            <w:szCs w:val="20"/>
          </w:rPr>
          <w:t>Version: 1.0</w:t>
        </w:r>
        <w:r>
          <w:rPr>
            <w:sz w:val="20"/>
            <w:szCs w:val="20"/>
          </w:rPr>
          <w:tab/>
        </w:r>
        <w:r w:rsidRPr="00785514">
          <w:rPr>
            <w:sz w:val="20"/>
            <w:szCs w:val="20"/>
          </w:rPr>
          <w:t xml:space="preserve">Page </w:t>
        </w:r>
        <w:r w:rsidRPr="00785514">
          <w:rPr>
            <w:b/>
            <w:bCs/>
            <w:sz w:val="20"/>
            <w:szCs w:val="20"/>
          </w:rPr>
          <w:fldChar w:fldCharType="begin"/>
        </w:r>
        <w:r w:rsidRPr="00785514">
          <w:rPr>
            <w:b/>
            <w:bCs/>
            <w:sz w:val="20"/>
            <w:szCs w:val="20"/>
          </w:rPr>
          <w:instrText xml:space="preserve"> PAGE </w:instrText>
        </w:r>
        <w:r w:rsidRPr="00785514">
          <w:rPr>
            <w:b/>
            <w:bCs/>
            <w:sz w:val="20"/>
            <w:szCs w:val="20"/>
          </w:rPr>
          <w:fldChar w:fldCharType="separate"/>
        </w:r>
        <w:r w:rsidRPr="00785514">
          <w:rPr>
            <w:b/>
            <w:bCs/>
            <w:sz w:val="20"/>
            <w:szCs w:val="20"/>
          </w:rPr>
          <w:t>1</w:t>
        </w:r>
        <w:r w:rsidRPr="00785514">
          <w:rPr>
            <w:b/>
            <w:bCs/>
            <w:sz w:val="20"/>
            <w:szCs w:val="20"/>
          </w:rPr>
          <w:fldChar w:fldCharType="end"/>
        </w:r>
        <w:r w:rsidRPr="00785514">
          <w:rPr>
            <w:sz w:val="20"/>
            <w:szCs w:val="20"/>
          </w:rPr>
          <w:t xml:space="preserve"> of </w:t>
        </w:r>
        <w:r w:rsidRPr="00785514">
          <w:rPr>
            <w:b/>
            <w:bCs/>
            <w:sz w:val="20"/>
            <w:szCs w:val="20"/>
          </w:rPr>
          <w:fldChar w:fldCharType="begin"/>
        </w:r>
        <w:r w:rsidRPr="00785514">
          <w:rPr>
            <w:b/>
            <w:bCs/>
            <w:sz w:val="20"/>
            <w:szCs w:val="20"/>
          </w:rPr>
          <w:instrText xml:space="preserve"> NUMPAGES  </w:instrText>
        </w:r>
        <w:r w:rsidRPr="00785514">
          <w:rPr>
            <w:b/>
            <w:bCs/>
            <w:sz w:val="20"/>
            <w:szCs w:val="20"/>
          </w:rPr>
          <w:fldChar w:fldCharType="separate"/>
        </w:r>
        <w:r w:rsidRPr="00785514">
          <w:rPr>
            <w:b/>
            <w:bCs/>
            <w:sz w:val="20"/>
            <w:szCs w:val="20"/>
          </w:rPr>
          <w:t>3</w:t>
        </w:r>
        <w:r w:rsidRPr="00785514">
          <w:rPr>
            <w:b/>
            <w:bCs/>
            <w:sz w:val="20"/>
            <w:szCs w:val="20"/>
          </w:rPr>
          <w:fldChar w:fldCharType="end"/>
        </w:r>
        <w:r w:rsidRPr="00270929">
          <w:rPr>
            <w:sz w:val="20"/>
            <w:szCs w:val="20"/>
          </w:rPr>
          <w:t xml:space="preserve"> </w:t>
        </w:r>
        <w:r>
          <w:rPr>
            <w:sz w:val="20"/>
            <w:szCs w:val="20"/>
          </w:rPr>
          <w:tab/>
          <w:t xml:space="preserve">Publication date: </w:t>
        </w:r>
        <w:r w:rsidR="009B0869" w:rsidRPr="00023AC2">
          <w:rPr>
            <w:sz w:val="20"/>
            <w:szCs w:val="20"/>
          </w:rPr>
          <w:t>02/02/2023</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974286"/>
      <w:docPartObj>
        <w:docPartGallery w:val="Page Numbers (Bottom of Page)"/>
        <w:docPartUnique/>
      </w:docPartObj>
    </w:sdtPr>
    <w:sdtEndPr/>
    <w:sdtContent>
      <w:sdt>
        <w:sdtPr>
          <w:id w:val="1728636285"/>
          <w:docPartObj>
            <w:docPartGallery w:val="Page Numbers (Top of Page)"/>
            <w:docPartUnique/>
          </w:docPartObj>
        </w:sdtPr>
        <w:sdtEndPr/>
        <w:sdtContent>
          <w:p w14:paraId="0694D252" w14:textId="0D0788E0" w:rsidR="00270929" w:rsidRDefault="00270929">
            <w:pPr>
              <w:pStyle w:val="Footer"/>
              <w:jc w:val="center"/>
            </w:pPr>
            <w:r w:rsidRPr="007C3780">
              <w:rPr>
                <w:sz w:val="20"/>
                <w:szCs w:val="20"/>
              </w:rPr>
              <w:t>Version: 1.0</w:t>
            </w:r>
            <w:r>
              <w:rPr>
                <w:sz w:val="20"/>
                <w:szCs w:val="20"/>
              </w:rPr>
              <w:tab/>
            </w:r>
            <w:r w:rsidRPr="00785514">
              <w:rPr>
                <w:sz w:val="20"/>
                <w:szCs w:val="20"/>
              </w:rPr>
              <w:t xml:space="preserve">Page </w:t>
            </w:r>
            <w:r w:rsidRPr="00785514">
              <w:rPr>
                <w:b/>
                <w:bCs/>
                <w:sz w:val="20"/>
                <w:szCs w:val="20"/>
              </w:rPr>
              <w:fldChar w:fldCharType="begin"/>
            </w:r>
            <w:r w:rsidRPr="00785514">
              <w:rPr>
                <w:b/>
                <w:bCs/>
                <w:sz w:val="20"/>
                <w:szCs w:val="20"/>
              </w:rPr>
              <w:instrText xml:space="preserve"> PAGE </w:instrText>
            </w:r>
            <w:r w:rsidRPr="00785514">
              <w:rPr>
                <w:b/>
                <w:bCs/>
                <w:sz w:val="20"/>
                <w:szCs w:val="20"/>
              </w:rPr>
              <w:fldChar w:fldCharType="separate"/>
            </w:r>
            <w:r w:rsidRPr="00785514">
              <w:rPr>
                <w:b/>
                <w:bCs/>
                <w:noProof/>
                <w:sz w:val="20"/>
                <w:szCs w:val="20"/>
              </w:rPr>
              <w:t>2</w:t>
            </w:r>
            <w:r w:rsidRPr="00785514">
              <w:rPr>
                <w:b/>
                <w:bCs/>
                <w:sz w:val="20"/>
                <w:szCs w:val="20"/>
              </w:rPr>
              <w:fldChar w:fldCharType="end"/>
            </w:r>
            <w:r w:rsidRPr="00785514">
              <w:rPr>
                <w:sz w:val="20"/>
                <w:szCs w:val="20"/>
              </w:rPr>
              <w:t xml:space="preserve"> of </w:t>
            </w:r>
            <w:r w:rsidRPr="00785514">
              <w:rPr>
                <w:b/>
                <w:bCs/>
                <w:sz w:val="20"/>
                <w:szCs w:val="20"/>
              </w:rPr>
              <w:fldChar w:fldCharType="begin"/>
            </w:r>
            <w:r w:rsidRPr="00785514">
              <w:rPr>
                <w:b/>
                <w:bCs/>
                <w:sz w:val="20"/>
                <w:szCs w:val="20"/>
              </w:rPr>
              <w:instrText xml:space="preserve"> NUMPAGES  </w:instrText>
            </w:r>
            <w:r w:rsidRPr="00785514">
              <w:rPr>
                <w:b/>
                <w:bCs/>
                <w:sz w:val="20"/>
                <w:szCs w:val="20"/>
              </w:rPr>
              <w:fldChar w:fldCharType="separate"/>
            </w:r>
            <w:r w:rsidRPr="00785514">
              <w:rPr>
                <w:b/>
                <w:bCs/>
                <w:noProof/>
                <w:sz w:val="20"/>
                <w:szCs w:val="20"/>
              </w:rPr>
              <w:t>2</w:t>
            </w:r>
            <w:r w:rsidRPr="00785514">
              <w:rPr>
                <w:b/>
                <w:bCs/>
                <w:sz w:val="20"/>
                <w:szCs w:val="20"/>
              </w:rPr>
              <w:fldChar w:fldCharType="end"/>
            </w:r>
            <w:r w:rsidRPr="00270929">
              <w:rPr>
                <w:sz w:val="20"/>
                <w:szCs w:val="20"/>
              </w:rPr>
              <w:t xml:space="preserve"> </w:t>
            </w:r>
            <w:r>
              <w:rPr>
                <w:sz w:val="20"/>
                <w:szCs w:val="20"/>
              </w:rPr>
              <w:tab/>
              <w:t xml:space="preserve">Publication date: </w:t>
            </w:r>
            <w:r w:rsidR="001C759C" w:rsidRPr="00023AC2">
              <w:rPr>
                <w:sz w:val="20"/>
                <w:szCs w:val="20"/>
              </w:rPr>
              <w:t>02/02/2023</w:t>
            </w:r>
          </w:p>
        </w:sdtContent>
      </w:sdt>
    </w:sdtContent>
  </w:sdt>
  <w:p w14:paraId="165549BE" w14:textId="77777777" w:rsidR="003D0E6C" w:rsidRPr="006C3AE4" w:rsidRDefault="003D0E6C" w:rsidP="00837932">
    <w:pPr>
      <w:autoSpaceDE/>
      <w:autoSpaceDN/>
      <w:adjustRightInd/>
      <w:spacing w:before="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A050C" w14:textId="77777777" w:rsidR="003029A7" w:rsidRDefault="003029A7" w:rsidP="007C3780">
      <w:r>
        <w:separator/>
      </w:r>
    </w:p>
  </w:footnote>
  <w:footnote w:type="continuationSeparator" w:id="0">
    <w:p w14:paraId="3A1AEA46" w14:textId="77777777" w:rsidR="003029A7" w:rsidRDefault="003029A7" w:rsidP="007C3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F10F9" w14:textId="77777777" w:rsidR="009B0869" w:rsidRDefault="009B08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84B27" w14:textId="77777777" w:rsidR="00222472" w:rsidRDefault="00222472" w:rsidP="007C3780">
    <w:pPr>
      <w:pStyle w:val="Header"/>
    </w:pPr>
    <w:r>
      <w:tab/>
    </w:r>
  </w:p>
  <w:p w14:paraId="7DD7D8C4" w14:textId="77777777" w:rsidR="00063054" w:rsidRDefault="00063054" w:rsidP="007C37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DA287" w14:textId="77777777" w:rsidR="00105161" w:rsidRDefault="00105161" w:rsidP="007C3780">
    <w:pPr>
      <w:pStyle w:val="Header"/>
    </w:pPr>
    <w:r>
      <w:rPr>
        <w:noProof/>
        <w:lang w:eastAsia="en-AU"/>
      </w:rPr>
      <w:drawing>
        <wp:anchor distT="0" distB="0" distL="114300" distR="114300" simplePos="0" relativeHeight="251661312" behindDoc="1" locked="0" layoutInCell="1" allowOverlap="1" wp14:anchorId="3F67169F" wp14:editId="70DB9C63">
          <wp:simplePos x="0" y="0"/>
          <wp:positionH relativeFrom="page">
            <wp:posOffset>-19050</wp:posOffset>
          </wp:positionH>
          <wp:positionV relativeFrom="paragraph">
            <wp:posOffset>-480695</wp:posOffset>
          </wp:positionV>
          <wp:extent cx="7734300" cy="1676400"/>
          <wp:effectExtent l="0" t="0" r="0" b="0"/>
          <wp:wrapNone/>
          <wp:docPr id="6" name="Picture 6" descr="H:\My Documents\Background Graphic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My Documents\Background Graphic crop.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34300" cy="1676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AU"/>
      </w:rPr>
      <w:drawing>
        <wp:inline distT="0" distB="0" distL="0" distR="0" wp14:anchorId="340B7EDF" wp14:editId="380F030F">
          <wp:extent cx="1304925" cy="666750"/>
          <wp:effectExtent l="0" t="0" r="9525" b="0"/>
          <wp:docPr id="7" name="Picture 7" descr="C:\Users\Nicholas Brown\AppData\Local\Microsoft\Windows\Temporary Internet Files\Content.Word\ACTGov_inline_rev.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icholas Brown\AppData\Local\Microsoft\Windows\Temporary Internet Files\Content.Word\ACTGov_inline_rev.wm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4925" cy="666750"/>
                  </a:xfrm>
                  <a:prstGeom prst="rect">
                    <a:avLst/>
                  </a:prstGeom>
                  <a:noFill/>
                  <a:ln>
                    <a:noFill/>
                  </a:ln>
                </pic:spPr>
              </pic:pic>
            </a:graphicData>
          </a:graphic>
        </wp:inline>
      </w:drawing>
    </w:r>
    <w:r w:rsidRPr="00222472">
      <w:rPr>
        <w:noProof/>
        <w:lang w:eastAsia="en-AU"/>
      </w:rPr>
      <mc:AlternateContent>
        <mc:Choice Requires="wps">
          <w:drawing>
            <wp:inline distT="0" distB="0" distL="0" distR="0" wp14:anchorId="32F52C51" wp14:editId="02B1FF6A">
              <wp:extent cx="4286250" cy="72898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728980"/>
                      </a:xfrm>
                      <a:prstGeom prst="rect">
                        <a:avLst/>
                      </a:prstGeom>
                      <a:noFill/>
                      <a:ln w="9525">
                        <a:noFill/>
                        <a:miter lim="800000"/>
                        <a:headEnd/>
                        <a:tailEnd/>
                      </a:ln>
                    </wps:spPr>
                    <wps:txbx>
                      <w:txbxContent>
                        <w:p w14:paraId="01A02CC6" w14:textId="3055F656" w:rsidR="00105161" w:rsidRPr="00E92846" w:rsidRDefault="00023AC2" w:rsidP="00023AC2">
                          <w:pPr>
                            <w:pStyle w:val="Heading3"/>
                            <w:jc w:val="center"/>
                          </w:pPr>
                          <w:r>
                            <w:t xml:space="preserve">      </w:t>
                          </w:r>
                          <w:r w:rsidR="00105161" w:rsidRPr="00E92846">
                            <w:t xml:space="preserve">TERRITORY </w:t>
                          </w:r>
                          <w:r w:rsidR="00105161" w:rsidRPr="007C3780">
                            <w:t>RECORDS</w:t>
                          </w:r>
                          <w:r w:rsidR="00105161" w:rsidRPr="00E92846">
                            <w:t xml:space="preserve"> OFFICE</w:t>
                          </w:r>
                        </w:p>
                        <w:p w14:paraId="78E2624C" w14:textId="77777777" w:rsidR="00105161" w:rsidRPr="00E92846" w:rsidRDefault="00105161" w:rsidP="00023AC2">
                          <w:pPr>
                            <w:pStyle w:val="AdviceHeading2"/>
                          </w:pPr>
                          <w:r w:rsidRPr="007C3780">
                            <w:t>RECORDS</w:t>
                          </w:r>
                          <w:r w:rsidRPr="00E92846">
                            <w:t xml:space="preserve"> ADVICE</w:t>
                          </w:r>
                        </w:p>
                      </w:txbxContent>
                    </wps:txbx>
                    <wps:bodyPr rot="0" vert="horz" wrap="square" lIns="91440" tIns="45720" rIns="91440" bIns="45720" anchor="t" anchorCtr="0">
                      <a:noAutofit/>
                    </wps:bodyPr>
                  </wps:wsp>
                </a:graphicData>
              </a:graphic>
            </wp:inline>
          </w:drawing>
        </mc:Choice>
        <mc:Fallback>
          <w:pict>
            <v:shapetype w14:anchorId="32F52C51" id="_x0000_t202" coordsize="21600,21600" o:spt="202" path="m,l,21600r21600,l21600,xe">
              <v:stroke joinstyle="miter"/>
              <v:path gradientshapeok="t" o:connecttype="rect"/>
            </v:shapetype>
            <v:shape id="Text Box 2" o:spid="_x0000_s1026" type="#_x0000_t202" style="width:337.5pt;height:5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" filled="f" stroked="f">
              <v:textbox>
                <w:txbxContent>
                  <w:p w14:paraId="01A02CC6" w14:textId="3055F656" w:rsidR="00105161" w:rsidRPr="00E92846" w:rsidRDefault="00023AC2" w:rsidP="00023AC2">
                    <w:pPr>
                      <w:pStyle w:val="Heading3"/>
                      <w:jc w:val="center"/>
                    </w:pPr>
                    <w:r>
                      <w:t xml:space="preserve">      </w:t>
                    </w:r>
                    <w:r w:rsidR="00105161" w:rsidRPr="00E92846">
                      <w:t xml:space="preserve">TERRITORY </w:t>
                    </w:r>
                    <w:r w:rsidR="00105161" w:rsidRPr="007C3780">
                      <w:t>RECORDS</w:t>
                    </w:r>
                    <w:r w:rsidR="00105161" w:rsidRPr="00E92846">
                      <w:t xml:space="preserve"> OFFICE</w:t>
                    </w:r>
                  </w:p>
                  <w:p w14:paraId="78E2624C" w14:textId="77777777" w:rsidR="00105161" w:rsidRPr="00E92846" w:rsidRDefault="00105161" w:rsidP="00023AC2">
                    <w:pPr>
                      <w:pStyle w:val="AdviceHeading2"/>
                    </w:pPr>
                    <w:r w:rsidRPr="007C3780">
                      <w:t>RECORDS</w:t>
                    </w:r>
                    <w:r w:rsidRPr="00E92846">
                      <w:t xml:space="preserve"> ADVICE</w:t>
                    </w:r>
                  </w:p>
                </w:txbxContent>
              </v:textbox>
              <w10:anchorlock/>
            </v:shape>
          </w:pict>
        </mc:Fallback>
      </mc:AlternateContent>
    </w:r>
    <w:r>
      <w:tab/>
    </w:r>
  </w:p>
  <w:p w14:paraId="7550F04D" w14:textId="77777777" w:rsidR="00105161" w:rsidRDefault="00105161" w:rsidP="007C37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C5942"/>
    <w:multiLevelType w:val="hybridMultilevel"/>
    <w:tmpl w:val="1FF8F1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34123F"/>
    <w:multiLevelType w:val="hybridMultilevel"/>
    <w:tmpl w:val="5B7030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162B57"/>
    <w:multiLevelType w:val="hybridMultilevel"/>
    <w:tmpl w:val="ED3C947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A0363D"/>
    <w:multiLevelType w:val="hybridMultilevel"/>
    <w:tmpl w:val="E824345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F4A0B5B"/>
    <w:multiLevelType w:val="hybridMultilevel"/>
    <w:tmpl w:val="98E079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56444C8"/>
    <w:multiLevelType w:val="hybridMultilevel"/>
    <w:tmpl w:val="03C032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ACE04BB"/>
    <w:multiLevelType w:val="hybridMultilevel"/>
    <w:tmpl w:val="387652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580568B"/>
    <w:multiLevelType w:val="hybridMultilevel"/>
    <w:tmpl w:val="ADC29B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A430DE3"/>
    <w:multiLevelType w:val="hybridMultilevel"/>
    <w:tmpl w:val="B66E0D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DF67A30"/>
    <w:multiLevelType w:val="hybridMultilevel"/>
    <w:tmpl w:val="56185190"/>
    <w:lvl w:ilvl="0" w:tplc="0C09000F">
      <w:start w:val="1"/>
      <w:numFmt w:val="decimal"/>
      <w:lvlText w:val="%1."/>
      <w:lvlJc w:val="left"/>
      <w:pPr>
        <w:ind w:left="360" w:hanging="360"/>
      </w:pPr>
    </w:lvl>
    <w:lvl w:ilvl="1" w:tplc="7A7E9F46">
      <w:numFmt w:val="bullet"/>
      <w:lvlText w:val="•"/>
      <w:lvlJc w:val="left"/>
      <w:pPr>
        <w:ind w:left="1570" w:hanging="720"/>
      </w:pPr>
      <w:rPr>
        <w:rFonts w:ascii="Calibri" w:eastAsia="SimSun" w:hAnsi="Calibri" w:cs="Calibri"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0" w15:restartNumberingAfterBreak="0">
    <w:nsid w:val="688578E6"/>
    <w:multiLevelType w:val="hybridMultilevel"/>
    <w:tmpl w:val="A13890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31849308">
    <w:abstractNumId w:val="0"/>
  </w:num>
  <w:num w:numId="2" w16cid:durableId="426077379">
    <w:abstractNumId w:val="3"/>
  </w:num>
  <w:num w:numId="3" w16cid:durableId="1197544532">
    <w:abstractNumId w:val="2"/>
  </w:num>
  <w:num w:numId="4" w16cid:durableId="2110730125">
    <w:abstractNumId w:val="7"/>
  </w:num>
  <w:num w:numId="5" w16cid:durableId="1740249731">
    <w:abstractNumId w:val="8"/>
  </w:num>
  <w:num w:numId="6" w16cid:durableId="945037219">
    <w:abstractNumId w:val="5"/>
  </w:num>
  <w:num w:numId="7" w16cid:durableId="1681934604">
    <w:abstractNumId w:val="1"/>
  </w:num>
  <w:num w:numId="8" w16cid:durableId="1015183825">
    <w:abstractNumId w:val="4"/>
  </w:num>
  <w:num w:numId="9" w16cid:durableId="1411080898">
    <w:abstractNumId w:val="10"/>
  </w:num>
  <w:num w:numId="10" w16cid:durableId="1139886097">
    <w:abstractNumId w:val="6"/>
  </w:num>
  <w:num w:numId="11" w16cid:durableId="2039158617">
    <w:abstractNumId w:val="6"/>
  </w:num>
  <w:num w:numId="12" w16cid:durableId="2006861382">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9A7"/>
    <w:rsid w:val="00023AC2"/>
    <w:rsid w:val="00063054"/>
    <w:rsid w:val="000A7299"/>
    <w:rsid w:val="000D2CC6"/>
    <w:rsid w:val="00105161"/>
    <w:rsid w:val="001130BD"/>
    <w:rsid w:val="00130C15"/>
    <w:rsid w:val="00135572"/>
    <w:rsid w:val="001C759C"/>
    <w:rsid w:val="001E5B27"/>
    <w:rsid w:val="001F5ED6"/>
    <w:rsid w:val="00222472"/>
    <w:rsid w:val="00230725"/>
    <w:rsid w:val="00260F71"/>
    <w:rsid w:val="0026538E"/>
    <w:rsid w:val="00270929"/>
    <w:rsid w:val="002B5CA0"/>
    <w:rsid w:val="003029A7"/>
    <w:rsid w:val="00366641"/>
    <w:rsid w:val="003A1F50"/>
    <w:rsid w:val="003D0E6C"/>
    <w:rsid w:val="00433C59"/>
    <w:rsid w:val="004504DE"/>
    <w:rsid w:val="00476B07"/>
    <w:rsid w:val="004A2A32"/>
    <w:rsid w:val="004A5B25"/>
    <w:rsid w:val="004D4078"/>
    <w:rsid w:val="00515DCB"/>
    <w:rsid w:val="00525E54"/>
    <w:rsid w:val="00554411"/>
    <w:rsid w:val="005625F4"/>
    <w:rsid w:val="0056513B"/>
    <w:rsid w:val="00576D99"/>
    <w:rsid w:val="005A0B59"/>
    <w:rsid w:val="005A5D01"/>
    <w:rsid w:val="005A7AB5"/>
    <w:rsid w:val="005E6814"/>
    <w:rsid w:val="005F2A24"/>
    <w:rsid w:val="00662DE9"/>
    <w:rsid w:val="0066702E"/>
    <w:rsid w:val="006728D4"/>
    <w:rsid w:val="006B2A5D"/>
    <w:rsid w:val="006B7185"/>
    <w:rsid w:val="006C3AE4"/>
    <w:rsid w:val="007328B6"/>
    <w:rsid w:val="00756C46"/>
    <w:rsid w:val="00774EB1"/>
    <w:rsid w:val="00785514"/>
    <w:rsid w:val="007A38BF"/>
    <w:rsid w:val="007B645D"/>
    <w:rsid w:val="007C3780"/>
    <w:rsid w:val="007E70D4"/>
    <w:rsid w:val="00804EE8"/>
    <w:rsid w:val="00805D09"/>
    <w:rsid w:val="00817FE4"/>
    <w:rsid w:val="00837932"/>
    <w:rsid w:val="00850B46"/>
    <w:rsid w:val="00853FC9"/>
    <w:rsid w:val="00880140"/>
    <w:rsid w:val="009010C9"/>
    <w:rsid w:val="00933B6F"/>
    <w:rsid w:val="0099193B"/>
    <w:rsid w:val="009B0869"/>
    <w:rsid w:val="009E17B9"/>
    <w:rsid w:val="009F3F01"/>
    <w:rsid w:val="00A57A8F"/>
    <w:rsid w:val="00AA7641"/>
    <w:rsid w:val="00B42BFB"/>
    <w:rsid w:val="00B42E92"/>
    <w:rsid w:val="00B51FF0"/>
    <w:rsid w:val="00BD7118"/>
    <w:rsid w:val="00C05E22"/>
    <w:rsid w:val="00C45864"/>
    <w:rsid w:val="00CB5076"/>
    <w:rsid w:val="00D0570A"/>
    <w:rsid w:val="00DA719A"/>
    <w:rsid w:val="00E0407A"/>
    <w:rsid w:val="00E47BC1"/>
    <w:rsid w:val="00E758F7"/>
    <w:rsid w:val="00E80DA7"/>
    <w:rsid w:val="00EE0454"/>
    <w:rsid w:val="00EF0875"/>
    <w:rsid w:val="00F02B40"/>
    <w:rsid w:val="00FA5C92"/>
    <w:rsid w:val="00FD5BBC"/>
    <w:rsid w:val="00FE41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218AA"/>
  <w15:chartTrackingRefBased/>
  <w15:docId w15:val="{09C46A16-22CA-405C-A42E-8DD71D659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780"/>
    <w:pPr>
      <w:autoSpaceDE w:val="0"/>
      <w:autoSpaceDN w:val="0"/>
      <w:adjustRightInd w:val="0"/>
      <w:spacing w:before="240" w:after="0" w:line="240" w:lineRule="auto"/>
    </w:pPr>
    <w:rPr>
      <w:rFonts w:ascii="Calibri" w:eastAsia="Times New Roman" w:hAnsi="Calibri" w:cs="Times New Roman"/>
      <w:sz w:val="24"/>
      <w:szCs w:val="24"/>
    </w:rPr>
  </w:style>
  <w:style w:type="paragraph" w:styleId="Heading1">
    <w:name w:val="heading 1"/>
    <w:basedOn w:val="Normal"/>
    <w:next w:val="Normal"/>
    <w:link w:val="Heading1Char"/>
    <w:uiPriority w:val="9"/>
    <w:qFormat/>
    <w:rsid w:val="003029A7"/>
    <w:pPr>
      <w:keepNext/>
      <w:keepLines/>
      <w:autoSpaceDE/>
      <w:autoSpaceDN/>
      <w:adjustRightInd/>
      <w:spacing w:line="259" w:lineRule="auto"/>
      <w:outlineLvl w:val="0"/>
    </w:pPr>
    <w:rPr>
      <w:rFonts w:ascii="Calibri Light" w:hAnsi="Calibri Light"/>
      <w:color w:val="2F5496"/>
      <w:sz w:val="32"/>
      <w:szCs w:val="32"/>
    </w:rPr>
  </w:style>
  <w:style w:type="paragraph" w:styleId="Heading2">
    <w:name w:val="heading 2"/>
    <w:basedOn w:val="Normal"/>
    <w:next w:val="Normal"/>
    <w:link w:val="Heading2Char"/>
    <w:uiPriority w:val="9"/>
    <w:unhideWhenUsed/>
    <w:qFormat/>
    <w:rsid w:val="003029A7"/>
    <w:pPr>
      <w:keepNext/>
      <w:keepLines/>
      <w:autoSpaceDE/>
      <w:autoSpaceDN/>
      <w:adjustRightInd/>
      <w:spacing w:before="40" w:after="240" w:line="259" w:lineRule="auto"/>
      <w:outlineLvl w:val="1"/>
    </w:pPr>
    <w:rPr>
      <w:rFonts w:ascii="Calibri Light" w:hAnsi="Calibri Light"/>
      <w:color w:val="2F5496"/>
      <w:sz w:val="26"/>
      <w:szCs w:val="26"/>
    </w:rPr>
  </w:style>
  <w:style w:type="paragraph" w:styleId="Heading3">
    <w:name w:val="heading 3"/>
    <w:basedOn w:val="Heading2"/>
    <w:next w:val="Normal"/>
    <w:link w:val="Heading3Char"/>
    <w:uiPriority w:val="9"/>
    <w:unhideWhenUsed/>
    <w:qFormat/>
    <w:rsid w:val="005F2A24"/>
    <w:pPr>
      <w:outlineLvl w:val="2"/>
    </w:pPr>
    <w:rPr>
      <w:rFonts w:eastAsia="Calibri"/>
      <w:sz w:val="22"/>
      <w:szCs w:val="22"/>
    </w:rPr>
  </w:style>
  <w:style w:type="paragraph" w:styleId="Heading4">
    <w:name w:val="heading 4"/>
    <w:basedOn w:val="Normal"/>
    <w:next w:val="Normal"/>
    <w:link w:val="Heading4Char"/>
    <w:uiPriority w:val="9"/>
    <w:unhideWhenUsed/>
    <w:qFormat/>
    <w:rsid w:val="00774EB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2472"/>
    <w:pPr>
      <w:tabs>
        <w:tab w:val="center" w:pos="4513"/>
        <w:tab w:val="right" w:pos="9026"/>
      </w:tabs>
    </w:pPr>
  </w:style>
  <w:style w:type="character" w:customStyle="1" w:styleId="HeaderChar">
    <w:name w:val="Header Char"/>
    <w:basedOn w:val="DefaultParagraphFont"/>
    <w:link w:val="Header"/>
    <w:uiPriority w:val="99"/>
    <w:rsid w:val="00222472"/>
  </w:style>
  <w:style w:type="paragraph" w:styleId="Footer">
    <w:name w:val="footer"/>
    <w:basedOn w:val="Normal"/>
    <w:link w:val="FooterChar"/>
    <w:uiPriority w:val="99"/>
    <w:unhideWhenUsed/>
    <w:rsid w:val="00222472"/>
    <w:pPr>
      <w:tabs>
        <w:tab w:val="center" w:pos="4513"/>
        <w:tab w:val="right" w:pos="9026"/>
      </w:tabs>
    </w:pPr>
  </w:style>
  <w:style w:type="character" w:customStyle="1" w:styleId="FooterChar">
    <w:name w:val="Footer Char"/>
    <w:basedOn w:val="DefaultParagraphFont"/>
    <w:link w:val="Footer"/>
    <w:uiPriority w:val="99"/>
    <w:rsid w:val="00222472"/>
  </w:style>
  <w:style w:type="paragraph" w:customStyle="1" w:styleId="Default">
    <w:name w:val="Default"/>
    <w:rsid w:val="0006305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customStyle="1" w:styleId="AdviceHeading1">
    <w:name w:val="Advice Heading 1"/>
    <w:basedOn w:val="Heading1"/>
    <w:rsid w:val="00063054"/>
    <w:pPr>
      <w:keepLines w:val="0"/>
      <w:spacing w:after="60"/>
    </w:pPr>
    <w:rPr>
      <w:rFonts w:ascii="Arial" w:hAnsi="Arial"/>
      <w:b/>
      <w:bCs/>
      <w:kern w:val="32"/>
      <w:szCs w:val="20"/>
    </w:rPr>
  </w:style>
  <w:style w:type="paragraph" w:customStyle="1" w:styleId="AdviceHeading2">
    <w:name w:val="Advice Heading 2"/>
    <w:basedOn w:val="Normal"/>
    <w:qFormat/>
    <w:rsid w:val="007C3780"/>
    <w:pPr>
      <w:spacing w:line="216" w:lineRule="auto"/>
      <w:ind w:left="142" w:right="-505"/>
      <w:jc w:val="center"/>
    </w:pPr>
    <w:rPr>
      <w:rFonts w:ascii="Montserrat" w:hAnsi="Montserrat" w:cs="Arial"/>
      <w:color w:val="FFFFFF" w:themeColor="background1"/>
      <w:sz w:val="36"/>
      <w:szCs w:val="36"/>
    </w:rPr>
  </w:style>
  <w:style w:type="paragraph" w:styleId="ListParagraph">
    <w:name w:val="List Paragraph"/>
    <w:basedOn w:val="Normal"/>
    <w:uiPriority w:val="34"/>
    <w:qFormat/>
    <w:rsid w:val="00063054"/>
    <w:pPr>
      <w:ind w:left="720"/>
      <w:contextualSpacing/>
    </w:pPr>
  </w:style>
  <w:style w:type="character" w:customStyle="1" w:styleId="Heading1Char">
    <w:name w:val="Heading 1 Char"/>
    <w:basedOn w:val="DefaultParagraphFont"/>
    <w:link w:val="Heading1"/>
    <w:uiPriority w:val="9"/>
    <w:rsid w:val="003029A7"/>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029A7"/>
    <w:rPr>
      <w:rFonts w:ascii="Calibri Light" w:eastAsia="Times New Roman" w:hAnsi="Calibri Light" w:cs="Times New Roman"/>
      <w:color w:val="2F5496"/>
      <w:sz w:val="26"/>
      <w:szCs w:val="26"/>
    </w:rPr>
  </w:style>
  <w:style w:type="paragraph" w:styleId="BalloonText">
    <w:name w:val="Balloon Text"/>
    <w:basedOn w:val="Normal"/>
    <w:link w:val="BalloonTextChar"/>
    <w:uiPriority w:val="99"/>
    <w:semiHidden/>
    <w:unhideWhenUsed/>
    <w:rsid w:val="00063054"/>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054"/>
    <w:rPr>
      <w:rFonts w:ascii="Segoe UI" w:eastAsia="Times New Roman" w:hAnsi="Segoe UI" w:cs="Segoe UI"/>
      <w:sz w:val="18"/>
      <w:szCs w:val="18"/>
    </w:rPr>
  </w:style>
  <w:style w:type="paragraph" w:styleId="Title">
    <w:name w:val="Title"/>
    <w:basedOn w:val="Normal"/>
    <w:next w:val="Normal"/>
    <w:link w:val="TitleChar"/>
    <w:uiPriority w:val="10"/>
    <w:qFormat/>
    <w:rsid w:val="007C3780"/>
    <w:pPr>
      <w:keepNext/>
      <w:keepLines/>
      <w:spacing w:before="160" w:after="120"/>
      <w:outlineLvl w:val="0"/>
    </w:pPr>
    <w:rPr>
      <w:rFonts w:asciiTheme="majorHAnsi" w:eastAsiaTheme="majorEastAsia" w:hAnsiTheme="majorHAnsi" w:cstheme="majorBidi"/>
      <w:b/>
      <w:sz w:val="36"/>
      <w:szCs w:val="36"/>
    </w:rPr>
  </w:style>
  <w:style w:type="character" w:customStyle="1" w:styleId="TitleChar">
    <w:name w:val="Title Char"/>
    <w:basedOn w:val="DefaultParagraphFont"/>
    <w:link w:val="Title"/>
    <w:uiPriority w:val="10"/>
    <w:rsid w:val="007C3780"/>
    <w:rPr>
      <w:rFonts w:asciiTheme="majorHAnsi" w:eastAsiaTheme="majorEastAsia" w:hAnsiTheme="majorHAnsi" w:cstheme="majorBidi"/>
      <w:b/>
      <w:sz w:val="36"/>
      <w:szCs w:val="36"/>
    </w:rPr>
  </w:style>
  <w:style w:type="character" w:customStyle="1" w:styleId="Heading3Char">
    <w:name w:val="Heading 3 Char"/>
    <w:basedOn w:val="DefaultParagraphFont"/>
    <w:link w:val="Heading3"/>
    <w:uiPriority w:val="9"/>
    <w:rsid w:val="005F2A24"/>
    <w:rPr>
      <w:rFonts w:ascii="Calibri Light" w:eastAsia="Calibri" w:hAnsi="Calibri Light" w:cs="Times New Roman"/>
      <w:color w:val="2F5496"/>
    </w:rPr>
  </w:style>
  <w:style w:type="character" w:styleId="Hyperlink">
    <w:name w:val="Hyperlink"/>
    <w:basedOn w:val="DefaultParagraphFont"/>
    <w:uiPriority w:val="99"/>
    <w:unhideWhenUsed/>
    <w:rsid w:val="00270929"/>
    <w:rPr>
      <w:color w:val="0563C1"/>
      <w:u w:val="single"/>
    </w:rPr>
  </w:style>
  <w:style w:type="paragraph" w:styleId="BodyText">
    <w:name w:val="Body Text"/>
    <w:basedOn w:val="Normal"/>
    <w:link w:val="BodyTextChar"/>
    <w:uiPriority w:val="99"/>
    <w:unhideWhenUsed/>
    <w:rsid w:val="00270929"/>
    <w:pPr>
      <w:autoSpaceDE/>
      <w:autoSpaceDN/>
      <w:adjustRightInd/>
      <w:spacing w:before="200" w:after="120" w:line="280" w:lineRule="exact"/>
    </w:pPr>
    <w:rPr>
      <w:rFonts w:eastAsiaTheme="minorHAnsi" w:cs="Calibri"/>
      <w:color w:val="000000"/>
      <w:sz w:val="22"/>
      <w:szCs w:val="22"/>
      <w:lang w:eastAsia="en-AU"/>
    </w:rPr>
  </w:style>
  <w:style w:type="character" w:customStyle="1" w:styleId="BodyTextChar">
    <w:name w:val="Body Text Char"/>
    <w:basedOn w:val="DefaultParagraphFont"/>
    <w:link w:val="BodyText"/>
    <w:uiPriority w:val="99"/>
    <w:rsid w:val="00270929"/>
    <w:rPr>
      <w:rFonts w:ascii="Calibri" w:hAnsi="Calibri" w:cs="Calibri"/>
      <w:color w:val="000000"/>
      <w:lang w:eastAsia="en-AU"/>
    </w:rPr>
  </w:style>
  <w:style w:type="character" w:styleId="CommentReference">
    <w:name w:val="annotation reference"/>
    <w:basedOn w:val="DefaultParagraphFont"/>
    <w:uiPriority w:val="99"/>
    <w:semiHidden/>
    <w:unhideWhenUsed/>
    <w:rsid w:val="003029A7"/>
    <w:rPr>
      <w:sz w:val="16"/>
      <w:szCs w:val="16"/>
    </w:rPr>
  </w:style>
  <w:style w:type="paragraph" w:styleId="CommentText">
    <w:name w:val="annotation text"/>
    <w:basedOn w:val="Normal"/>
    <w:link w:val="CommentTextChar"/>
    <w:uiPriority w:val="99"/>
    <w:semiHidden/>
    <w:unhideWhenUsed/>
    <w:rsid w:val="003029A7"/>
    <w:pPr>
      <w:autoSpaceDE/>
      <w:autoSpaceDN/>
      <w:adjustRightInd/>
      <w:spacing w:before="0" w:after="160"/>
    </w:pPr>
    <w:rPr>
      <w:rFonts w:eastAsia="Calibri"/>
      <w:sz w:val="20"/>
      <w:szCs w:val="20"/>
    </w:rPr>
  </w:style>
  <w:style w:type="character" w:customStyle="1" w:styleId="CommentTextChar">
    <w:name w:val="Comment Text Char"/>
    <w:basedOn w:val="DefaultParagraphFont"/>
    <w:link w:val="CommentText"/>
    <w:uiPriority w:val="99"/>
    <w:semiHidden/>
    <w:rsid w:val="003029A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625F4"/>
    <w:pPr>
      <w:autoSpaceDE w:val="0"/>
      <w:autoSpaceDN w:val="0"/>
      <w:adjustRightInd w:val="0"/>
      <w:spacing w:before="240" w:after="0"/>
    </w:pPr>
    <w:rPr>
      <w:rFonts w:eastAsia="Times New Roman"/>
      <w:b/>
      <w:bCs/>
    </w:rPr>
  </w:style>
  <w:style w:type="character" w:customStyle="1" w:styleId="CommentSubjectChar">
    <w:name w:val="Comment Subject Char"/>
    <w:basedOn w:val="CommentTextChar"/>
    <w:link w:val="CommentSubject"/>
    <w:uiPriority w:val="99"/>
    <w:semiHidden/>
    <w:rsid w:val="005625F4"/>
    <w:rPr>
      <w:rFonts w:ascii="Calibri" w:eastAsia="Times New Roman" w:hAnsi="Calibri" w:cs="Times New Roman"/>
      <w:b/>
      <w:bCs/>
      <w:sz w:val="20"/>
      <w:szCs w:val="20"/>
    </w:rPr>
  </w:style>
  <w:style w:type="paragraph" w:styleId="Revision">
    <w:name w:val="Revision"/>
    <w:hidden/>
    <w:uiPriority w:val="99"/>
    <w:semiHidden/>
    <w:rsid w:val="005625F4"/>
    <w:pPr>
      <w:spacing w:after="0" w:line="240" w:lineRule="auto"/>
    </w:pPr>
    <w:rPr>
      <w:rFonts w:ascii="Calibri" w:eastAsia="Times New Roman" w:hAnsi="Calibri" w:cs="Times New Roman"/>
      <w:sz w:val="24"/>
      <w:szCs w:val="24"/>
    </w:rPr>
  </w:style>
  <w:style w:type="character" w:customStyle="1" w:styleId="Heading4Char">
    <w:name w:val="Heading 4 Char"/>
    <w:basedOn w:val="DefaultParagraphFont"/>
    <w:link w:val="Heading4"/>
    <w:uiPriority w:val="9"/>
    <w:rsid w:val="00774EB1"/>
    <w:rPr>
      <w:rFonts w:asciiTheme="majorHAnsi" w:eastAsiaTheme="majorEastAsia" w:hAnsiTheme="majorHAnsi" w:cstheme="majorBidi"/>
      <w:i/>
      <w:iCs/>
      <w:color w:val="2E74B5" w:themeColor="accent1" w:themeShade="BF"/>
      <w:sz w:val="24"/>
      <w:szCs w:val="24"/>
    </w:rPr>
  </w:style>
  <w:style w:type="character" w:styleId="UnresolvedMention">
    <w:name w:val="Unresolved Mention"/>
    <w:basedOn w:val="DefaultParagraphFont"/>
    <w:uiPriority w:val="99"/>
    <w:semiHidden/>
    <w:unhideWhenUsed/>
    <w:rsid w:val="00E47BC1"/>
    <w:rPr>
      <w:color w:val="605E5C"/>
      <w:shd w:val="clear" w:color="auto" w:fill="E1DFDD"/>
    </w:rPr>
  </w:style>
  <w:style w:type="character" w:styleId="FollowedHyperlink">
    <w:name w:val="FollowedHyperlink"/>
    <w:basedOn w:val="DefaultParagraphFont"/>
    <w:uiPriority w:val="99"/>
    <w:semiHidden/>
    <w:unhideWhenUsed/>
    <w:rsid w:val="00E040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857275">
      <w:bodyDiv w:val="1"/>
      <w:marLeft w:val="0"/>
      <w:marRight w:val="0"/>
      <w:marTop w:val="0"/>
      <w:marBottom w:val="0"/>
      <w:divBdr>
        <w:top w:val="none" w:sz="0" w:space="0" w:color="auto"/>
        <w:left w:val="none" w:sz="0" w:space="0" w:color="auto"/>
        <w:bottom w:val="none" w:sz="0" w:space="0" w:color="auto"/>
        <w:right w:val="none" w:sz="0" w:space="0" w:color="auto"/>
      </w:divBdr>
    </w:div>
    <w:div w:id="585573496">
      <w:bodyDiv w:val="1"/>
      <w:marLeft w:val="0"/>
      <w:marRight w:val="0"/>
      <w:marTop w:val="0"/>
      <w:marBottom w:val="0"/>
      <w:divBdr>
        <w:top w:val="none" w:sz="0" w:space="0" w:color="auto"/>
        <w:left w:val="none" w:sz="0" w:space="0" w:color="auto"/>
        <w:bottom w:val="none" w:sz="0" w:space="0" w:color="auto"/>
        <w:right w:val="none" w:sz="0" w:space="0" w:color="auto"/>
      </w:divBdr>
    </w:div>
    <w:div w:id="1475367169">
      <w:bodyDiv w:val="1"/>
      <w:marLeft w:val="0"/>
      <w:marRight w:val="0"/>
      <w:marTop w:val="0"/>
      <w:marBottom w:val="0"/>
      <w:divBdr>
        <w:top w:val="none" w:sz="0" w:space="0" w:color="auto"/>
        <w:left w:val="none" w:sz="0" w:space="0" w:color="auto"/>
        <w:bottom w:val="none" w:sz="0" w:space="0" w:color="auto"/>
        <w:right w:val="none" w:sz="0" w:space="0" w:color="auto"/>
      </w:divBdr>
    </w:div>
    <w:div w:id="1689335347">
      <w:bodyDiv w:val="1"/>
      <w:marLeft w:val="0"/>
      <w:marRight w:val="0"/>
      <w:marTop w:val="0"/>
      <w:marBottom w:val="0"/>
      <w:divBdr>
        <w:top w:val="none" w:sz="0" w:space="0" w:color="auto"/>
        <w:left w:val="none" w:sz="0" w:space="0" w:color="auto"/>
        <w:bottom w:val="none" w:sz="0" w:space="0" w:color="auto"/>
        <w:right w:val="none" w:sz="0" w:space="0" w:color="auto"/>
      </w:divBdr>
    </w:div>
    <w:div w:id="1727145348">
      <w:bodyDiv w:val="1"/>
      <w:marLeft w:val="0"/>
      <w:marRight w:val="0"/>
      <w:marTop w:val="0"/>
      <w:marBottom w:val="0"/>
      <w:divBdr>
        <w:top w:val="none" w:sz="0" w:space="0" w:color="auto"/>
        <w:left w:val="none" w:sz="0" w:space="0" w:color="auto"/>
        <w:bottom w:val="none" w:sz="0" w:space="0" w:color="auto"/>
        <w:right w:val="none" w:sz="0" w:space="0" w:color="auto"/>
      </w:divBdr>
    </w:div>
    <w:div w:id="207750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rritoryrecords.act.gov.au/standards/standard-for-records,-information-and-data" TargetMode="External"/><Relationship Id="rId13" Type="http://schemas.openxmlformats.org/officeDocument/2006/relationships/hyperlink" Target="https://www.records.nsw.gov.au/recordkeeping/advice/information-management-design" TargetMode="External"/><Relationship Id="rId18" Type="http://schemas.openxmlformats.org/officeDocument/2006/relationships/hyperlink" Target="http://www.territoryrecords.act.gov.a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records.nsw.gov.au/recordkeeping/advice/designing%2C-implementing-%26-managing-systems" TargetMode="External"/><Relationship Id="rId17" Type="http://schemas.openxmlformats.org/officeDocument/2006/relationships/hyperlink" Target="https://creativecommons.org/licenses/by/4.0/"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gov.au/government/publications/records-management-advice-business-information-systems"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creativecommons.org/licenses/by/4.0/" TargetMode="External"/><Relationship Id="rId23" Type="http://schemas.openxmlformats.org/officeDocument/2006/relationships/footer" Target="footer2.xml"/><Relationship Id="rId10" Type="http://schemas.openxmlformats.org/officeDocument/2006/relationships/hyperlink" Target="https://www.naa.gov.au/information-management/information-management-standards/iso-16175-what-you-need-know" TargetMode="External"/><Relationship Id="rId19" Type="http://schemas.openxmlformats.org/officeDocument/2006/relationships/hyperlink" Target="mailto:TRO@act.gov.au" TargetMode="External"/><Relationship Id="rId4" Type="http://schemas.openxmlformats.org/officeDocument/2006/relationships/settings" Target="settings.xml"/><Relationship Id="rId9" Type="http://schemas.openxmlformats.org/officeDocument/2006/relationships/hyperlink" Target="https://actgovernment.sharepoint.com/:w:/r/sites/Extranet-TRO/_layouts/15/Doc.aspx?sourcedoc=%7BE07BB443-AC41-4C29-8497-8F2794F037F4%7D&amp;file=Overview%20-%20Records%20Information%20and%20Data%20Architecture%20Register.doc&amp;action=default&amp;mobileredirect=true&amp;CID=749AB995-DDEF-4555-845E-DDB11E36DABD&amp;wdLOR=c8F1C2F37-CF9D-4179-A422-4DDBD2665193" TargetMode="External"/><Relationship Id="rId14" Type="http://schemas.openxmlformats.org/officeDocument/2006/relationships/hyperlink" Target="https://prov.vic.gov.au/sites/default/files/files/documents/Managing_Records_in_Business-Systems-Policy_Feedback_Draft_2022.doc" TargetMode="External"/><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20Brown\AppData\Local\Temp\9976227\READ%20ONLY%20-%20CM22-109583%20TRO%20Advice%20TEMPLATE%20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FE90E-9D59-4A7C-A7F3-571CC1252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READ ONLY - CM22-109583 TRO Advice TEMPLATE 2</Template>
  <TotalTime>5</TotalTime>
  <Pages>4</Pages>
  <Words>1605</Words>
  <Characters>9666</Characters>
  <Application>Microsoft Office Word</Application>
  <DocSecurity>0</DocSecurity>
  <Lines>172</Lines>
  <Paragraphs>75</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Nic</dc:creator>
  <cp:keywords/>
  <dc:description/>
  <cp:lastModifiedBy>Cabading, Paul</cp:lastModifiedBy>
  <cp:revision>2</cp:revision>
  <cp:lastPrinted>2023-01-31T03:56:00Z</cp:lastPrinted>
  <dcterms:created xsi:type="dcterms:W3CDTF">2024-11-27T04:42:00Z</dcterms:created>
  <dcterms:modified xsi:type="dcterms:W3CDTF">2024-11-27T04:42:00Z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2023-02-03T05:21:13Z</vt:lpwstr>
  </property>
  <property fmtid="{D5CDD505-2E9C-101B-9397-08002B2CF9AE}" pid="4" name="MSIP_Label_69af8531-eb46-4968-8cb3-105d2f5ea87e_Method">
    <vt:lpwstr>Privileged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9c3bc3b1-906b-4aa2-a144-37b76b14677b</vt:lpwstr>
  </property>
  <property fmtid="{D5CDD505-2E9C-101B-9397-08002B2CF9AE}" pid="8" name="MSIP_Label_69af8531-eb46-4968-8cb3-105d2f5ea87e_ContentBits">
    <vt:lpwstr>0</vt:lpwstr>
  </property>
</Properties>
</file>